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FC76" w14:textId="3468773D" w:rsidR="00E90C78" w:rsidRPr="00585932" w:rsidRDefault="00E90C78" w:rsidP="00E90C78">
      <w:pPr>
        <w:rPr>
          <w:rFonts w:eastAsia="Times New Roman" w:cs="Times New Roman"/>
          <w:b/>
          <w:bCs/>
          <w:kern w:val="0"/>
          <w:sz w:val="22"/>
          <w:szCs w:val="22"/>
          <w:lang w:eastAsia="ru-RU"/>
          <w14:ligatures w14:val="none"/>
        </w:rPr>
      </w:pPr>
      <w:r w:rsidRPr="00585932">
        <w:rPr>
          <w:rFonts w:eastAsia="Times New Roman" w:cs="Times New Roman"/>
          <w:b/>
          <w:bCs/>
          <w:kern w:val="0"/>
          <w:sz w:val="22"/>
          <w:szCs w:val="22"/>
          <w:lang w:eastAsia="ru-RU"/>
          <w14:ligatures w14:val="none"/>
        </w:rPr>
        <w:t xml:space="preserve">Publication date: </w:t>
      </w:r>
      <w:r w:rsidR="00626D03">
        <w:rPr>
          <w:rFonts w:eastAsia="Times New Roman" w:cs="Times New Roman"/>
          <w:b/>
          <w:bCs/>
          <w:kern w:val="0"/>
          <w:sz w:val="22"/>
          <w:szCs w:val="22"/>
          <w:lang w:eastAsia="ru-RU"/>
          <w14:ligatures w14:val="none"/>
        </w:rPr>
        <w:t>1</w:t>
      </w:r>
      <w:r w:rsidRPr="00585932">
        <w:rPr>
          <w:rFonts w:eastAsia="Times New Roman" w:cs="Times New Roman"/>
          <w:b/>
          <w:bCs/>
          <w:kern w:val="0"/>
          <w:sz w:val="22"/>
          <w:szCs w:val="22"/>
          <w:lang w:eastAsia="ru-RU"/>
          <w14:ligatures w14:val="none"/>
        </w:rPr>
        <w:t xml:space="preserve"> December 2025</w:t>
      </w:r>
    </w:p>
    <w:p w14:paraId="09C42D66" w14:textId="447C0839" w:rsidR="00E90C78" w:rsidRPr="00585932" w:rsidRDefault="00E90C78" w:rsidP="00E90C78">
      <w:pPr>
        <w:rPr>
          <w:rFonts w:eastAsia="Times New Roman" w:cs="Times New Roman"/>
          <w:b/>
          <w:bCs/>
          <w:kern w:val="0"/>
          <w:sz w:val="22"/>
          <w:szCs w:val="22"/>
          <w:lang w:eastAsia="ru-RU"/>
          <w14:ligatures w14:val="none"/>
        </w:rPr>
      </w:pPr>
      <w:r w:rsidRPr="00585932">
        <w:rPr>
          <w:rFonts w:eastAsia="Times New Roman" w:cs="Times New Roman"/>
          <w:b/>
          <w:bCs/>
          <w:kern w:val="0"/>
          <w:sz w:val="22"/>
          <w:szCs w:val="22"/>
          <w:lang w:eastAsia="ru-RU"/>
          <w14:ligatures w14:val="none"/>
        </w:rPr>
        <w:t xml:space="preserve">Effective date: </w:t>
      </w:r>
      <w:r w:rsidR="00626D03">
        <w:rPr>
          <w:rFonts w:eastAsia="Times New Roman" w:cs="Times New Roman"/>
          <w:b/>
          <w:bCs/>
          <w:kern w:val="0"/>
          <w:sz w:val="22"/>
          <w:szCs w:val="22"/>
          <w:lang w:eastAsia="ru-RU"/>
          <w14:ligatures w14:val="none"/>
        </w:rPr>
        <w:t>1</w:t>
      </w:r>
      <w:r w:rsidRPr="00585932">
        <w:rPr>
          <w:rFonts w:eastAsia="Times New Roman" w:cs="Times New Roman"/>
          <w:b/>
          <w:bCs/>
          <w:kern w:val="0"/>
          <w:sz w:val="22"/>
          <w:szCs w:val="22"/>
          <w:lang w:eastAsia="ru-RU"/>
          <w14:ligatures w14:val="none"/>
        </w:rPr>
        <w:t xml:space="preserve"> December 2025</w:t>
      </w:r>
    </w:p>
    <w:p w14:paraId="6C5C7B88" w14:textId="77777777" w:rsidR="00E90C78" w:rsidRPr="00E90C78" w:rsidRDefault="00E90C78" w:rsidP="00E90C78">
      <w:pPr>
        <w:rPr>
          <w:rFonts w:eastAsia="Times New Roman" w:cs="Times New Roman"/>
          <w:kern w:val="0"/>
          <w:sz w:val="22"/>
          <w:szCs w:val="22"/>
          <w:lang w:eastAsia="ru-RU"/>
          <w14:ligatures w14:val="none"/>
        </w:rPr>
      </w:pPr>
    </w:p>
    <w:p w14:paraId="523828D9" w14:textId="6BF74FFA" w:rsidR="00E61B48" w:rsidRDefault="00E90C78" w:rsidP="00F04229">
      <w:pPr>
        <w:jc w:val="center"/>
        <w:rPr>
          <w:b/>
          <w:bCs/>
          <w:sz w:val="28"/>
          <w:szCs w:val="28"/>
        </w:rPr>
      </w:pPr>
      <w:r w:rsidRPr="00C5015B">
        <w:rPr>
          <w:b/>
          <w:bCs/>
          <w:sz w:val="28"/>
          <w:szCs w:val="28"/>
        </w:rPr>
        <w:t>SUPPLY CHAIN POLICY</w:t>
      </w:r>
    </w:p>
    <w:p w14:paraId="22325F75" w14:textId="77777777" w:rsidR="007744CC" w:rsidRDefault="007744CC" w:rsidP="007744CC">
      <w:pPr>
        <w:pStyle w:val="2"/>
      </w:pPr>
      <w:r>
        <w:t>1. Introduction</w:t>
      </w:r>
    </w:p>
    <w:p w14:paraId="0184C9EC" w14:textId="77777777" w:rsidR="007744CC" w:rsidRPr="007744CC" w:rsidRDefault="007744CC" w:rsidP="00585932">
      <w:pPr>
        <w:pStyle w:val="af"/>
        <w:jc w:val="both"/>
        <w:rPr>
          <w:lang w:val="en-US"/>
        </w:rPr>
      </w:pPr>
      <w:r w:rsidRPr="007744CC">
        <w:rPr>
          <w:lang w:val="en-US"/>
        </w:rPr>
        <w:t>Joint-Stock Company “Uzbekistan Technological Metals Complex” (hereinafter – “UzTMK”) is a leading company representing the critical and strategic minerals industry of Uzbekistan at the global level.</w:t>
      </w:r>
    </w:p>
    <w:p w14:paraId="5E4321F9" w14:textId="77777777" w:rsidR="007744CC" w:rsidRPr="007744CC" w:rsidRDefault="007744CC" w:rsidP="00585932">
      <w:pPr>
        <w:pStyle w:val="af"/>
        <w:jc w:val="both"/>
        <w:rPr>
          <w:lang w:val="en-US"/>
        </w:rPr>
      </w:pPr>
      <w:r w:rsidRPr="007744CC">
        <w:rPr>
          <w:lang w:val="en-US"/>
        </w:rPr>
        <w:t>UzTMK operates in the field of technological metals such as tungsten, molybdenum, rhenium, graphite, selenium, tellurium, lithium, nickel and cobalt, and, as an important participant in global supply chains, has set as its strategic goal the development of a sustainable and responsible “Metals of the Future” ecosystem.</w:t>
      </w:r>
    </w:p>
    <w:p w14:paraId="507B32FC" w14:textId="77777777" w:rsidR="007744CC" w:rsidRPr="007744CC" w:rsidRDefault="007744CC" w:rsidP="00585932">
      <w:pPr>
        <w:pStyle w:val="af"/>
        <w:jc w:val="both"/>
        <w:rPr>
          <w:lang w:val="en-US"/>
        </w:rPr>
      </w:pPr>
      <w:r w:rsidRPr="007744CC">
        <w:rPr>
          <w:lang w:val="en-US"/>
        </w:rPr>
        <w:t>This Supply Chain Policy is aimed at further strengthening UzTMK’s reputation as a reliable, sustainable and transparent partner in the global market.</w:t>
      </w:r>
    </w:p>
    <w:p w14:paraId="74DDD6B3" w14:textId="77777777" w:rsidR="007744CC" w:rsidRDefault="007744CC" w:rsidP="007744CC">
      <w:pPr>
        <w:pStyle w:val="2"/>
      </w:pPr>
      <w:r>
        <w:t>2. Objectives of the Policy</w:t>
      </w:r>
    </w:p>
    <w:p w14:paraId="7D8288FC" w14:textId="77777777" w:rsidR="007744CC" w:rsidRPr="007744CC" w:rsidRDefault="007744CC" w:rsidP="007744CC">
      <w:pPr>
        <w:pStyle w:val="af"/>
        <w:rPr>
          <w:lang w:val="en-US"/>
        </w:rPr>
      </w:pPr>
      <w:r w:rsidRPr="007744CC">
        <w:rPr>
          <w:lang w:val="en-US"/>
        </w:rPr>
        <w:t>In managing its supply chain, UzTMK seeks to achieve the following strategic objectives:</w:t>
      </w:r>
    </w:p>
    <w:p w14:paraId="13CE2469" w14:textId="77777777" w:rsidR="007744CC" w:rsidRDefault="007744CC" w:rsidP="007744CC">
      <w:pPr>
        <w:pStyle w:val="3"/>
      </w:pPr>
      <w:r>
        <w:t>2.1. Substantive objectives:</w:t>
      </w:r>
    </w:p>
    <w:p w14:paraId="6657832B" w14:textId="77777777" w:rsidR="007744CC" w:rsidRPr="007744CC" w:rsidRDefault="007744CC" w:rsidP="007744CC">
      <w:pPr>
        <w:pStyle w:val="af"/>
        <w:numPr>
          <w:ilvl w:val="0"/>
          <w:numId w:val="21"/>
        </w:numPr>
        <w:rPr>
          <w:lang w:val="en-US"/>
        </w:rPr>
      </w:pPr>
      <w:r w:rsidRPr="007744CC">
        <w:rPr>
          <w:lang w:val="en-US"/>
        </w:rPr>
        <w:t>to ensure a responsible, transparent and sustainable supply chain;</w:t>
      </w:r>
    </w:p>
    <w:p w14:paraId="464FFD36" w14:textId="77777777" w:rsidR="007744CC" w:rsidRPr="007744CC" w:rsidRDefault="007744CC" w:rsidP="007744CC">
      <w:pPr>
        <w:pStyle w:val="af"/>
        <w:numPr>
          <w:ilvl w:val="0"/>
          <w:numId w:val="21"/>
        </w:numPr>
        <w:rPr>
          <w:lang w:val="en-US"/>
        </w:rPr>
      </w:pPr>
      <w:r w:rsidRPr="007744CC">
        <w:rPr>
          <w:lang w:val="en-US"/>
        </w:rPr>
        <w:t>to guarantee safety and legality at the sources of raw materials and components;</w:t>
      </w:r>
    </w:p>
    <w:p w14:paraId="05B1CC60" w14:textId="77777777" w:rsidR="007744CC" w:rsidRPr="007744CC" w:rsidRDefault="007744CC" w:rsidP="007744CC">
      <w:pPr>
        <w:pStyle w:val="af"/>
        <w:numPr>
          <w:ilvl w:val="0"/>
          <w:numId w:val="21"/>
        </w:numPr>
        <w:rPr>
          <w:lang w:val="en-US"/>
        </w:rPr>
      </w:pPr>
      <w:r w:rsidRPr="007744CC">
        <w:rPr>
          <w:lang w:val="en-US"/>
        </w:rPr>
        <w:t>to fully comply with human rights, environmental requirements and labor standards;</w:t>
      </w:r>
    </w:p>
    <w:p w14:paraId="10FA247E" w14:textId="77777777" w:rsidR="007744CC" w:rsidRPr="007744CC" w:rsidRDefault="007744CC" w:rsidP="007744CC">
      <w:pPr>
        <w:pStyle w:val="af"/>
        <w:numPr>
          <w:ilvl w:val="0"/>
          <w:numId w:val="21"/>
        </w:numPr>
        <w:rPr>
          <w:lang w:val="en-US"/>
        </w:rPr>
      </w:pPr>
      <w:r w:rsidRPr="007744CC">
        <w:rPr>
          <w:lang w:val="en-US"/>
        </w:rPr>
        <w:t>to develop stable partnerships with suppliers in the critical minerals market.</w:t>
      </w:r>
    </w:p>
    <w:p w14:paraId="6756B04A" w14:textId="77777777" w:rsidR="007744CC" w:rsidRDefault="007744CC" w:rsidP="007744CC">
      <w:pPr>
        <w:pStyle w:val="3"/>
      </w:pPr>
      <w:r>
        <w:t>2.2. Strategic objectives:</w:t>
      </w:r>
    </w:p>
    <w:p w14:paraId="03B601C5" w14:textId="77777777" w:rsidR="007744CC" w:rsidRPr="007744CC" w:rsidRDefault="007744CC" w:rsidP="007744CC">
      <w:pPr>
        <w:pStyle w:val="af"/>
        <w:numPr>
          <w:ilvl w:val="0"/>
          <w:numId w:val="22"/>
        </w:numPr>
        <w:rPr>
          <w:lang w:val="en-US"/>
        </w:rPr>
      </w:pPr>
      <w:r w:rsidRPr="007744CC">
        <w:rPr>
          <w:lang w:val="en-US"/>
        </w:rPr>
        <w:t>to ensure UzTMK’s full alignment with international RMI, IRMA, ISO 26000 and ESG standards;</w:t>
      </w:r>
    </w:p>
    <w:p w14:paraId="786E91D8" w14:textId="77777777" w:rsidR="007744CC" w:rsidRPr="007744CC" w:rsidRDefault="007744CC" w:rsidP="007744CC">
      <w:pPr>
        <w:pStyle w:val="af"/>
        <w:numPr>
          <w:ilvl w:val="0"/>
          <w:numId w:val="22"/>
        </w:numPr>
        <w:rPr>
          <w:lang w:val="en-US"/>
        </w:rPr>
      </w:pPr>
      <w:r w:rsidRPr="007744CC">
        <w:rPr>
          <w:lang w:val="en-US"/>
        </w:rPr>
        <w:t>to strengthen trust mechanisms for long-term cooperation with global technology companies;</w:t>
      </w:r>
    </w:p>
    <w:p w14:paraId="44DDFCE9" w14:textId="77777777" w:rsidR="007744CC" w:rsidRPr="007744CC" w:rsidRDefault="007744CC" w:rsidP="007744CC">
      <w:pPr>
        <w:pStyle w:val="af"/>
        <w:numPr>
          <w:ilvl w:val="0"/>
          <w:numId w:val="22"/>
        </w:numPr>
        <w:rPr>
          <w:lang w:val="en-US"/>
        </w:rPr>
      </w:pPr>
      <w:r w:rsidRPr="007744CC">
        <w:rPr>
          <w:lang w:val="en-US"/>
        </w:rPr>
        <w:t>to reduce geopolitical risks in the supply of mineral raw materials;</w:t>
      </w:r>
    </w:p>
    <w:p w14:paraId="133C50C9" w14:textId="77777777" w:rsidR="007744CC" w:rsidRPr="007744CC" w:rsidRDefault="007744CC" w:rsidP="007744CC">
      <w:pPr>
        <w:pStyle w:val="af"/>
        <w:numPr>
          <w:ilvl w:val="0"/>
          <w:numId w:val="22"/>
        </w:numPr>
        <w:rPr>
          <w:lang w:val="en-US"/>
        </w:rPr>
      </w:pPr>
      <w:r w:rsidRPr="007744CC">
        <w:rPr>
          <w:lang w:val="en-US"/>
        </w:rPr>
        <w:t>to establish a supply system that ensures market and logistics stability.</w:t>
      </w:r>
    </w:p>
    <w:p w14:paraId="0BF3F634" w14:textId="77777777" w:rsidR="007744CC" w:rsidRDefault="00626D03" w:rsidP="007744CC">
      <w:r>
        <w:pict w14:anchorId="7456440B">
          <v:rect id="_x0000_i1025" style="width:0;height:1.5pt" o:hralign="center" o:hrstd="t" o:hr="t" fillcolor="#a0a0a0" stroked="f"/>
        </w:pict>
      </w:r>
    </w:p>
    <w:p w14:paraId="2938F1CC" w14:textId="77777777" w:rsidR="007744CC" w:rsidRDefault="007744CC" w:rsidP="007744CC">
      <w:pPr>
        <w:pStyle w:val="2"/>
      </w:pPr>
      <w:r>
        <w:t>3. International Norms Underpinning UzTMK’s Supply Chain Policy</w:t>
      </w:r>
    </w:p>
    <w:p w14:paraId="08A0EED6" w14:textId="77777777" w:rsidR="007744CC" w:rsidRPr="007744CC" w:rsidRDefault="007744CC" w:rsidP="007744CC">
      <w:pPr>
        <w:pStyle w:val="af"/>
        <w:rPr>
          <w:lang w:val="en-US"/>
        </w:rPr>
      </w:pPr>
      <w:r w:rsidRPr="007744CC">
        <w:rPr>
          <w:lang w:val="en-US"/>
        </w:rPr>
        <w:t>This Policy is fully aligned with the following international requirements:</w:t>
      </w:r>
    </w:p>
    <w:p w14:paraId="20F74569" w14:textId="77777777" w:rsidR="007744CC" w:rsidRPr="007744CC" w:rsidRDefault="007744CC" w:rsidP="007744CC">
      <w:pPr>
        <w:pStyle w:val="af"/>
        <w:numPr>
          <w:ilvl w:val="0"/>
          <w:numId w:val="23"/>
        </w:numPr>
        <w:rPr>
          <w:lang w:val="en-US"/>
        </w:rPr>
      </w:pPr>
      <w:r w:rsidRPr="007744CC">
        <w:rPr>
          <w:rStyle w:val="ae"/>
          <w:rFonts w:eastAsiaTheme="majorEastAsia"/>
          <w:lang w:val="en-US"/>
        </w:rPr>
        <w:lastRenderedPageBreak/>
        <w:t>OECD Due Diligence Guidance for Responsible Mineral Supply Chains</w:t>
      </w:r>
      <w:r w:rsidRPr="007744CC">
        <w:rPr>
          <w:lang w:val="en-US"/>
        </w:rPr>
        <w:t xml:space="preserve"> – requirements for responsible due diligence in mineral supply chains;</w:t>
      </w:r>
    </w:p>
    <w:p w14:paraId="492E936D" w14:textId="77777777" w:rsidR="007744CC" w:rsidRPr="007744CC" w:rsidRDefault="007744CC" w:rsidP="007744CC">
      <w:pPr>
        <w:pStyle w:val="af"/>
        <w:numPr>
          <w:ilvl w:val="0"/>
          <w:numId w:val="23"/>
        </w:numPr>
        <w:rPr>
          <w:lang w:val="en-US"/>
        </w:rPr>
      </w:pPr>
      <w:r w:rsidRPr="007744CC">
        <w:rPr>
          <w:rStyle w:val="ae"/>
          <w:rFonts w:eastAsiaTheme="majorEastAsia"/>
          <w:lang w:val="en-US"/>
        </w:rPr>
        <w:t>Responsible Minerals Initiative (RMI)</w:t>
      </w:r>
      <w:r w:rsidRPr="007744CC">
        <w:rPr>
          <w:lang w:val="en-US"/>
        </w:rPr>
        <w:t xml:space="preserve"> – requirements of the RMI organization on responsible minerals;</w:t>
      </w:r>
    </w:p>
    <w:p w14:paraId="1ADAA4FA" w14:textId="77777777" w:rsidR="007744CC" w:rsidRPr="007744CC" w:rsidRDefault="007744CC" w:rsidP="007744CC">
      <w:pPr>
        <w:pStyle w:val="af"/>
        <w:numPr>
          <w:ilvl w:val="0"/>
          <w:numId w:val="23"/>
        </w:numPr>
        <w:rPr>
          <w:lang w:val="en-US"/>
        </w:rPr>
      </w:pPr>
      <w:r w:rsidRPr="007744CC">
        <w:rPr>
          <w:rStyle w:val="ae"/>
          <w:rFonts w:eastAsiaTheme="majorEastAsia"/>
          <w:lang w:val="en-US"/>
        </w:rPr>
        <w:t>IRMA</w:t>
      </w:r>
      <w:r w:rsidRPr="007744CC">
        <w:rPr>
          <w:lang w:val="en-US"/>
        </w:rPr>
        <w:t xml:space="preserve"> – International Standard for Responsible Mining;</w:t>
      </w:r>
    </w:p>
    <w:p w14:paraId="50F7BF45" w14:textId="77777777" w:rsidR="007744CC" w:rsidRPr="007744CC" w:rsidRDefault="007744CC" w:rsidP="007744CC">
      <w:pPr>
        <w:pStyle w:val="af"/>
        <w:numPr>
          <w:ilvl w:val="0"/>
          <w:numId w:val="23"/>
        </w:numPr>
        <w:rPr>
          <w:lang w:val="en-US"/>
        </w:rPr>
      </w:pPr>
      <w:r w:rsidRPr="007744CC">
        <w:rPr>
          <w:rStyle w:val="ae"/>
          <w:rFonts w:eastAsiaTheme="majorEastAsia"/>
          <w:lang w:val="en-US"/>
        </w:rPr>
        <w:t>ISO 26000</w:t>
      </w:r>
      <w:r w:rsidRPr="007744CC">
        <w:rPr>
          <w:lang w:val="en-US"/>
        </w:rPr>
        <w:t xml:space="preserve"> – International Standard on Social Responsibility;</w:t>
      </w:r>
    </w:p>
    <w:p w14:paraId="4B719999" w14:textId="77777777" w:rsidR="007744CC" w:rsidRPr="007744CC" w:rsidRDefault="007744CC" w:rsidP="007744CC">
      <w:pPr>
        <w:pStyle w:val="af"/>
        <w:numPr>
          <w:ilvl w:val="0"/>
          <w:numId w:val="23"/>
        </w:numPr>
        <w:rPr>
          <w:lang w:val="en-US"/>
        </w:rPr>
      </w:pPr>
      <w:r w:rsidRPr="007744CC">
        <w:rPr>
          <w:rStyle w:val="ae"/>
          <w:rFonts w:eastAsiaTheme="majorEastAsia"/>
          <w:lang w:val="en-US"/>
        </w:rPr>
        <w:t>ISO 37001</w:t>
      </w:r>
      <w:r w:rsidRPr="007744CC">
        <w:rPr>
          <w:lang w:val="en-US"/>
        </w:rPr>
        <w:t xml:space="preserve"> – International Standard on Anti-Bribery Management Systems;</w:t>
      </w:r>
    </w:p>
    <w:p w14:paraId="601E731F" w14:textId="77777777" w:rsidR="007744CC" w:rsidRPr="007744CC" w:rsidRDefault="007744CC" w:rsidP="007744CC">
      <w:pPr>
        <w:pStyle w:val="af"/>
        <w:numPr>
          <w:ilvl w:val="0"/>
          <w:numId w:val="23"/>
        </w:numPr>
        <w:rPr>
          <w:lang w:val="en-US"/>
        </w:rPr>
      </w:pPr>
      <w:r w:rsidRPr="007744CC">
        <w:rPr>
          <w:rStyle w:val="ae"/>
          <w:rFonts w:eastAsiaTheme="majorEastAsia"/>
          <w:lang w:val="en-US"/>
        </w:rPr>
        <w:t>UN Global Compact</w:t>
      </w:r>
      <w:r w:rsidRPr="007744CC">
        <w:rPr>
          <w:lang w:val="en-US"/>
        </w:rPr>
        <w:t xml:space="preserve"> – requirements of the UN Global Compact.</w:t>
      </w:r>
    </w:p>
    <w:p w14:paraId="0B3365B9" w14:textId="77777777" w:rsidR="007744CC" w:rsidRPr="007744CC" w:rsidRDefault="007744CC" w:rsidP="007744CC">
      <w:pPr>
        <w:pStyle w:val="af"/>
        <w:rPr>
          <w:lang w:val="en-US"/>
        </w:rPr>
      </w:pPr>
      <w:r w:rsidRPr="007744CC">
        <w:rPr>
          <w:lang w:val="en-US"/>
        </w:rPr>
        <w:t>These standards contribute to UzTMK’s recognition as a reliable supplier in the international market.</w:t>
      </w:r>
    </w:p>
    <w:p w14:paraId="13505727" w14:textId="77777777" w:rsidR="007744CC" w:rsidRDefault="007744CC" w:rsidP="007744CC">
      <w:pPr>
        <w:pStyle w:val="2"/>
      </w:pPr>
      <w:r>
        <w:t>4. Scope of Application</w:t>
      </w:r>
    </w:p>
    <w:p w14:paraId="0C2C1FAE" w14:textId="77777777" w:rsidR="007744CC" w:rsidRPr="007744CC" w:rsidRDefault="007744CC" w:rsidP="007744CC">
      <w:pPr>
        <w:pStyle w:val="af"/>
        <w:rPr>
          <w:lang w:val="en-US"/>
        </w:rPr>
      </w:pPr>
      <w:r w:rsidRPr="007744CC">
        <w:rPr>
          <w:lang w:val="en-US"/>
        </w:rPr>
        <w:t>This Policy applies to all entities cooperating with UzTMK, including:</w:t>
      </w:r>
    </w:p>
    <w:p w14:paraId="13C805A5" w14:textId="77777777" w:rsidR="007744CC" w:rsidRPr="007744CC" w:rsidRDefault="007744CC" w:rsidP="007744CC">
      <w:pPr>
        <w:pStyle w:val="af"/>
        <w:numPr>
          <w:ilvl w:val="0"/>
          <w:numId w:val="24"/>
        </w:numPr>
        <w:rPr>
          <w:lang w:val="en-US"/>
        </w:rPr>
      </w:pPr>
      <w:r w:rsidRPr="007744CC">
        <w:rPr>
          <w:lang w:val="en-US"/>
        </w:rPr>
        <w:t>suppliers of raw materials and technological metals;</w:t>
      </w:r>
    </w:p>
    <w:p w14:paraId="7B8D3D97" w14:textId="77777777" w:rsidR="007744CC" w:rsidRDefault="007744CC" w:rsidP="007744CC">
      <w:pPr>
        <w:pStyle w:val="af"/>
        <w:numPr>
          <w:ilvl w:val="0"/>
          <w:numId w:val="24"/>
        </w:numPr>
      </w:pPr>
      <w:r>
        <w:t>subcontractors;</w:t>
      </w:r>
    </w:p>
    <w:p w14:paraId="7480C1F6" w14:textId="77777777" w:rsidR="007744CC" w:rsidRDefault="007744CC" w:rsidP="007744CC">
      <w:pPr>
        <w:pStyle w:val="af"/>
        <w:numPr>
          <w:ilvl w:val="0"/>
          <w:numId w:val="24"/>
        </w:numPr>
      </w:pPr>
      <w:r>
        <w:t>logistics and transportation companies;</w:t>
      </w:r>
    </w:p>
    <w:p w14:paraId="0A9E012B" w14:textId="77777777" w:rsidR="007744CC" w:rsidRPr="007744CC" w:rsidRDefault="007744CC" w:rsidP="007744CC">
      <w:pPr>
        <w:pStyle w:val="af"/>
        <w:numPr>
          <w:ilvl w:val="0"/>
          <w:numId w:val="24"/>
        </w:numPr>
        <w:rPr>
          <w:lang w:val="en-US"/>
        </w:rPr>
      </w:pPr>
      <w:r w:rsidRPr="007744CC">
        <w:rPr>
          <w:lang w:val="en-US"/>
        </w:rPr>
        <w:t>processing and waste-management facilities;</w:t>
      </w:r>
    </w:p>
    <w:p w14:paraId="6A9F7967" w14:textId="77777777" w:rsidR="007744CC" w:rsidRPr="007744CC" w:rsidRDefault="007744CC" w:rsidP="007744CC">
      <w:pPr>
        <w:pStyle w:val="af"/>
        <w:numPr>
          <w:ilvl w:val="0"/>
          <w:numId w:val="24"/>
        </w:numPr>
        <w:rPr>
          <w:lang w:val="en-US"/>
        </w:rPr>
      </w:pPr>
      <w:r w:rsidRPr="007744CC">
        <w:rPr>
          <w:lang w:val="en-US"/>
        </w:rPr>
        <w:t>EPC, consulting and service companies;</w:t>
      </w:r>
    </w:p>
    <w:p w14:paraId="030159C2" w14:textId="77777777" w:rsidR="007744CC" w:rsidRDefault="007744CC" w:rsidP="007744CC">
      <w:pPr>
        <w:pStyle w:val="af"/>
        <w:numPr>
          <w:ilvl w:val="0"/>
          <w:numId w:val="24"/>
        </w:numPr>
      </w:pPr>
      <w:r>
        <w:t>export–import partners.</w:t>
      </w:r>
    </w:p>
    <w:p w14:paraId="70F4F691" w14:textId="77777777" w:rsidR="007744CC" w:rsidRDefault="007744CC" w:rsidP="007744CC">
      <w:pPr>
        <w:pStyle w:val="2"/>
      </w:pPr>
      <w:r>
        <w:t>5. Core Principles</w:t>
      </w:r>
    </w:p>
    <w:p w14:paraId="00A41450" w14:textId="77777777" w:rsidR="007744CC" w:rsidRDefault="007744CC" w:rsidP="007744CC">
      <w:pPr>
        <w:pStyle w:val="3"/>
      </w:pPr>
      <w:r>
        <w:t>5.1. Respect for human rights</w:t>
      </w:r>
    </w:p>
    <w:p w14:paraId="31ABE973" w14:textId="77777777" w:rsidR="007744CC" w:rsidRDefault="007744CC" w:rsidP="007744CC">
      <w:pPr>
        <w:pStyle w:val="af"/>
      </w:pPr>
      <w:r>
        <w:t>A supplier shall:</w:t>
      </w:r>
    </w:p>
    <w:p w14:paraId="2B27B6F3" w14:textId="77777777" w:rsidR="007744CC" w:rsidRPr="007744CC" w:rsidRDefault="007744CC" w:rsidP="007744CC">
      <w:pPr>
        <w:pStyle w:val="af"/>
        <w:numPr>
          <w:ilvl w:val="0"/>
          <w:numId w:val="25"/>
        </w:numPr>
        <w:rPr>
          <w:lang w:val="en-US"/>
        </w:rPr>
      </w:pPr>
      <w:r w:rsidRPr="007744CC">
        <w:rPr>
          <w:lang w:val="en-US"/>
        </w:rPr>
        <w:t>not allow child labor, forced labor or discrimination;</w:t>
      </w:r>
    </w:p>
    <w:p w14:paraId="2DA242E9" w14:textId="77777777" w:rsidR="007744CC" w:rsidRPr="007744CC" w:rsidRDefault="007744CC" w:rsidP="007744CC">
      <w:pPr>
        <w:pStyle w:val="af"/>
        <w:numPr>
          <w:ilvl w:val="0"/>
          <w:numId w:val="25"/>
        </w:numPr>
        <w:rPr>
          <w:lang w:val="en-US"/>
        </w:rPr>
      </w:pPr>
      <w:r w:rsidRPr="007744CC">
        <w:rPr>
          <w:lang w:val="en-US"/>
        </w:rPr>
        <w:t>ensure safe working conditions and fair remuneration.</w:t>
      </w:r>
    </w:p>
    <w:p w14:paraId="44EDB06F" w14:textId="77777777" w:rsidR="007744CC" w:rsidRDefault="007744CC" w:rsidP="007744CC">
      <w:pPr>
        <w:pStyle w:val="3"/>
      </w:pPr>
      <w:r>
        <w:t>5.2. Environmental sustainability</w:t>
      </w:r>
    </w:p>
    <w:p w14:paraId="6D9674F7" w14:textId="77777777" w:rsidR="007744CC" w:rsidRPr="007744CC" w:rsidRDefault="007744CC" w:rsidP="007744CC">
      <w:pPr>
        <w:pStyle w:val="af"/>
        <w:rPr>
          <w:lang w:val="en-US"/>
        </w:rPr>
      </w:pPr>
      <w:r w:rsidRPr="007744CC">
        <w:rPr>
          <w:lang w:val="en-US"/>
        </w:rPr>
        <w:t>A supplier shall:</w:t>
      </w:r>
    </w:p>
    <w:p w14:paraId="401219C6" w14:textId="77777777" w:rsidR="007744CC" w:rsidRDefault="007744CC" w:rsidP="007744CC">
      <w:pPr>
        <w:pStyle w:val="af"/>
        <w:numPr>
          <w:ilvl w:val="0"/>
          <w:numId w:val="26"/>
        </w:numPr>
      </w:pPr>
      <w:r>
        <w:t>manage waste properly;</w:t>
      </w:r>
    </w:p>
    <w:p w14:paraId="11738617" w14:textId="77777777" w:rsidR="007744CC" w:rsidRPr="007744CC" w:rsidRDefault="007744CC" w:rsidP="007744CC">
      <w:pPr>
        <w:pStyle w:val="af"/>
        <w:numPr>
          <w:ilvl w:val="0"/>
          <w:numId w:val="26"/>
        </w:numPr>
        <w:rPr>
          <w:lang w:val="en-US"/>
        </w:rPr>
      </w:pPr>
      <w:r w:rsidRPr="007744CC">
        <w:rPr>
          <w:lang w:val="en-US"/>
        </w:rPr>
        <w:t>prevent pollution of air, water and soil;</w:t>
      </w:r>
    </w:p>
    <w:p w14:paraId="17EBECEF" w14:textId="77777777" w:rsidR="007744CC" w:rsidRPr="007744CC" w:rsidRDefault="007744CC" w:rsidP="007744CC">
      <w:pPr>
        <w:pStyle w:val="af"/>
        <w:numPr>
          <w:ilvl w:val="0"/>
          <w:numId w:val="26"/>
        </w:numPr>
        <w:rPr>
          <w:lang w:val="en-US"/>
        </w:rPr>
      </w:pPr>
      <w:r w:rsidRPr="007744CC">
        <w:rPr>
          <w:lang w:val="en-US"/>
        </w:rPr>
        <w:t>comply with regulatory requirements in the field of environmental protection.</w:t>
      </w:r>
    </w:p>
    <w:p w14:paraId="50ED58BA" w14:textId="77777777" w:rsidR="007744CC" w:rsidRDefault="007744CC" w:rsidP="007744CC">
      <w:pPr>
        <w:pStyle w:val="3"/>
      </w:pPr>
      <w:r>
        <w:t>5.3. Strict anti-corruption policy</w:t>
      </w:r>
    </w:p>
    <w:p w14:paraId="3C71B17C" w14:textId="77777777" w:rsidR="007744CC" w:rsidRPr="007744CC" w:rsidRDefault="007744CC" w:rsidP="007744CC">
      <w:pPr>
        <w:pStyle w:val="af"/>
        <w:rPr>
          <w:lang w:val="en-US"/>
        </w:rPr>
      </w:pPr>
      <w:r w:rsidRPr="007744CC">
        <w:rPr>
          <w:lang w:val="en-US"/>
        </w:rPr>
        <w:t>A supplier shall:</w:t>
      </w:r>
    </w:p>
    <w:p w14:paraId="70B2BAAF" w14:textId="77777777" w:rsidR="007744CC" w:rsidRPr="007744CC" w:rsidRDefault="007744CC" w:rsidP="007744CC">
      <w:pPr>
        <w:pStyle w:val="af"/>
        <w:numPr>
          <w:ilvl w:val="0"/>
          <w:numId w:val="27"/>
        </w:numPr>
        <w:rPr>
          <w:lang w:val="en-US"/>
        </w:rPr>
      </w:pPr>
      <w:r w:rsidRPr="007744CC">
        <w:rPr>
          <w:lang w:val="en-US"/>
        </w:rPr>
        <w:t>not allow bribery or conflicts of interest;</w:t>
      </w:r>
    </w:p>
    <w:p w14:paraId="13B0C735" w14:textId="77777777" w:rsidR="007744CC" w:rsidRPr="007744CC" w:rsidRDefault="007744CC" w:rsidP="007744CC">
      <w:pPr>
        <w:pStyle w:val="af"/>
        <w:numPr>
          <w:ilvl w:val="0"/>
          <w:numId w:val="27"/>
        </w:numPr>
        <w:rPr>
          <w:lang w:val="en-US"/>
        </w:rPr>
      </w:pPr>
      <w:r w:rsidRPr="007744CC">
        <w:rPr>
          <w:lang w:val="en-US"/>
        </w:rPr>
        <w:t>act in accordance with ISO 37001 requirements.</w:t>
      </w:r>
    </w:p>
    <w:p w14:paraId="7FD70B00" w14:textId="77777777" w:rsidR="007744CC" w:rsidRDefault="007744CC" w:rsidP="007744CC">
      <w:pPr>
        <w:pStyle w:val="3"/>
      </w:pPr>
      <w:r>
        <w:lastRenderedPageBreak/>
        <w:t>5.4. Safe and legal sources of supply</w:t>
      </w:r>
    </w:p>
    <w:p w14:paraId="77CDFB87" w14:textId="77777777" w:rsidR="007744CC" w:rsidRPr="007744CC" w:rsidRDefault="007744CC" w:rsidP="007744CC">
      <w:pPr>
        <w:pStyle w:val="af"/>
        <w:numPr>
          <w:ilvl w:val="0"/>
          <w:numId w:val="28"/>
        </w:numPr>
        <w:rPr>
          <w:lang w:val="en-US"/>
        </w:rPr>
      </w:pPr>
      <w:r w:rsidRPr="007744CC">
        <w:rPr>
          <w:lang w:val="en-US"/>
        </w:rPr>
        <w:t>The origin of raw materials must be legal, licensed and compliant with environmental requirements.</w:t>
      </w:r>
    </w:p>
    <w:p w14:paraId="3437660D" w14:textId="77777777" w:rsidR="007744CC" w:rsidRDefault="007744CC" w:rsidP="007744CC">
      <w:pPr>
        <w:pStyle w:val="3"/>
      </w:pPr>
      <w:r>
        <w:t>5.5. Transparency and accountability</w:t>
      </w:r>
    </w:p>
    <w:p w14:paraId="4C52CBE0" w14:textId="77777777" w:rsidR="007744CC" w:rsidRDefault="007744CC" w:rsidP="007744CC">
      <w:pPr>
        <w:pStyle w:val="af"/>
        <w:numPr>
          <w:ilvl w:val="0"/>
          <w:numId w:val="29"/>
        </w:numPr>
      </w:pPr>
      <w:r>
        <w:t>full information on suppliers;</w:t>
      </w:r>
    </w:p>
    <w:p w14:paraId="1F643156" w14:textId="77777777" w:rsidR="007744CC" w:rsidRPr="007744CC" w:rsidRDefault="007744CC" w:rsidP="007744CC">
      <w:pPr>
        <w:pStyle w:val="af"/>
        <w:numPr>
          <w:ilvl w:val="0"/>
          <w:numId w:val="29"/>
        </w:numPr>
        <w:rPr>
          <w:lang w:val="en-US"/>
        </w:rPr>
      </w:pPr>
      <w:r w:rsidRPr="007744CC">
        <w:rPr>
          <w:lang w:val="en-US"/>
        </w:rPr>
        <w:t>open cooperation in due diligence processes.</w:t>
      </w:r>
    </w:p>
    <w:p w14:paraId="6CCE98AB" w14:textId="77777777" w:rsidR="007744CC" w:rsidRDefault="007744CC" w:rsidP="007744CC">
      <w:pPr>
        <w:pStyle w:val="2"/>
      </w:pPr>
      <w:r>
        <w:t>6. Supplier Selection and Evaluation</w:t>
      </w:r>
    </w:p>
    <w:p w14:paraId="4CC3C9F0" w14:textId="77777777" w:rsidR="007744CC" w:rsidRPr="007744CC" w:rsidRDefault="007744CC" w:rsidP="007744CC">
      <w:pPr>
        <w:pStyle w:val="af"/>
        <w:rPr>
          <w:lang w:val="en-US"/>
        </w:rPr>
      </w:pPr>
      <w:r w:rsidRPr="007744CC">
        <w:rPr>
          <w:lang w:val="en-US"/>
        </w:rPr>
        <w:t>UzTMK evaluates all suppliers based on the following criteria:</w:t>
      </w:r>
    </w:p>
    <w:p w14:paraId="0E26D2BC" w14:textId="77777777" w:rsidR="007744CC" w:rsidRDefault="007744CC" w:rsidP="007744CC">
      <w:pPr>
        <w:pStyle w:val="af"/>
        <w:numPr>
          <w:ilvl w:val="0"/>
          <w:numId w:val="30"/>
        </w:numPr>
      </w:pPr>
      <w:r>
        <w:t>financial stability;</w:t>
      </w:r>
    </w:p>
    <w:p w14:paraId="026F21E9" w14:textId="77777777" w:rsidR="007744CC" w:rsidRPr="007744CC" w:rsidRDefault="007744CC" w:rsidP="007744CC">
      <w:pPr>
        <w:pStyle w:val="af"/>
        <w:numPr>
          <w:ilvl w:val="0"/>
          <w:numId w:val="30"/>
        </w:numPr>
        <w:rPr>
          <w:lang w:val="en-US"/>
        </w:rPr>
      </w:pPr>
      <w:r w:rsidRPr="007744CC">
        <w:rPr>
          <w:lang w:val="en-US"/>
        </w:rPr>
        <w:t>technological capabilities and quality standards;</w:t>
      </w:r>
    </w:p>
    <w:p w14:paraId="7C74902D" w14:textId="77777777" w:rsidR="007744CC" w:rsidRDefault="007744CC" w:rsidP="007744CC">
      <w:pPr>
        <w:pStyle w:val="af"/>
        <w:numPr>
          <w:ilvl w:val="0"/>
          <w:numId w:val="30"/>
        </w:numPr>
      </w:pPr>
      <w:r>
        <w:t>compliance with environmental requirements;</w:t>
      </w:r>
    </w:p>
    <w:p w14:paraId="1ECC18D2" w14:textId="77777777" w:rsidR="007744CC" w:rsidRDefault="007744CC" w:rsidP="007744CC">
      <w:pPr>
        <w:pStyle w:val="af"/>
        <w:numPr>
          <w:ilvl w:val="0"/>
          <w:numId w:val="30"/>
        </w:numPr>
      </w:pPr>
      <w:r>
        <w:t>occupational health and safety;</w:t>
      </w:r>
    </w:p>
    <w:p w14:paraId="16E0EE42" w14:textId="77777777" w:rsidR="007744CC" w:rsidRPr="007744CC" w:rsidRDefault="007744CC" w:rsidP="007744CC">
      <w:pPr>
        <w:pStyle w:val="af"/>
        <w:numPr>
          <w:ilvl w:val="0"/>
          <w:numId w:val="30"/>
        </w:numPr>
        <w:rPr>
          <w:lang w:val="en-US"/>
        </w:rPr>
      </w:pPr>
      <w:r w:rsidRPr="007744CC">
        <w:rPr>
          <w:lang w:val="en-US"/>
        </w:rPr>
        <w:t>compliance with RMI/IRMA/ISO requirements;</w:t>
      </w:r>
    </w:p>
    <w:p w14:paraId="4E2115C5" w14:textId="77777777" w:rsidR="007744CC" w:rsidRDefault="007744CC" w:rsidP="007744CC">
      <w:pPr>
        <w:pStyle w:val="af"/>
        <w:numPr>
          <w:ilvl w:val="0"/>
          <w:numId w:val="30"/>
        </w:numPr>
      </w:pPr>
      <w:r>
        <w:t>absence of corruption risk;</w:t>
      </w:r>
    </w:p>
    <w:p w14:paraId="664CFE75" w14:textId="77777777" w:rsidR="007744CC" w:rsidRDefault="007744CC" w:rsidP="007744CC">
      <w:pPr>
        <w:pStyle w:val="af"/>
        <w:numPr>
          <w:ilvl w:val="0"/>
          <w:numId w:val="30"/>
        </w:numPr>
      </w:pPr>
      <w:r>
        <w:t>risk level (Risk Rating).</w:t>
      </w:r>
    </w:p>
    <w:p w14:paraId="32CAAAD1" w14:textId="77777777" w:rsidR="007744CC" w:rsidRPr="007744CC" w:rsidRDefault="007744CC" w:rsidP="007744CC">
      <w:pPr>
        <w:pStyle w:val="af"/>
        <w:rPr>
          <w:lang w:val="en-US"/>
        </w:rPr>
      </w:pPr>
      <w:r w:rsidRPr="007744CC">
        <w:rPr>
          <w:lang w:val="en-US"/>
        </w:rPr>
        <w:t>The selection process is carried out in three stages:</w:t>
      </w:r>
    </w:p>
    <w:p w14:paraId="2407E560" w14:textId="77777777" w:rsidR="007744CC" w:rsidRDefault="007744CC" w:rsidP="007744CC">
      <w:pPr>
        <w:pStyle w:val="af"/>
        <w:numPr>
          <w:ilvl w:val="0"/>
          <w:numId w:val="31"/>
        </w:numPr>
      </w:pPr>
      <w:r>
        <w:t>Preliminary analysis;</w:t>
      </w:r>
    </w:p>
    <w:p w14:paraId="5DF7585C" w14:textId="77777777" w:rsidR="007744CC" w:rsidRDefault="007744CC" w:rsidP="007744CC">
      <w:pPr>
        <w:pStyle w:val="af"/>
        <w:numPr>
          <w:ilvl w:val="0"/>
          <w:numId w:val="31"/>
        </w:numPr>
      </w:pPr>
      <w:r>
        <w:t>Due diligence;</w:t>
      </w:r>
    </w:p>
    <w:p w14:paraId="75059C02" w14:textId="77777777" w:rsidR="007744CC" w:rsidRDefault="007744CC" w:rsidP="007744CC">
      <w:pPr>
        <w:pStyle w:val="af"/>
        <w:numPr>
          <w:ilvl w:val="0"/>
          <w:numId w:val="31"/>
        </w:numPr>
      </w:pPr>
      <w:r>
        <w:t>Audit and monitoring.</w:t>
      </w:r>
    </w:p>
    <w:p w14:paraId="4F990E63" w14:textId="77777777" w:rsidR="007744CC" w:rsidRDefault="007744CC" w:rsidP="007744CC">
      <w:pPr>
        <w:pStyle w:val="2"/>
      </w:pPr>
      <w:r>
        <w:t>7. Due Diligence and Audit Procedure</w:t>
      </w:r>
    </w:p>
    <w:p w14:paraId="3DC9BE03" w14:textId="77777777" w:rsidR="007744CC" w:rsidRPr="007744CC" w:rsidRDefault="007744CC" w:rsidP="007744CC">
      <w:pPr>
        <w:pStyle w:val="af"/>
        <w:rPr>
          <w:lang w:val="en-US"/>
        </w:rPr>
      </w:pPr>
      <w:r w:rsidRPr="007744CC">
        <w:rPr>
          <w:lang w:val="en-US"/>
        </w:rPr>
        <w:t>To ensure regular control of the supply chain, UzTMK implements the following process:</w:t>
      </w:r>
    </w:p>
    <w:p w14:paraId="7F8B4EF4" w14:textId="77777777" w:rsidR="007744CC" w:rsidRDefault="007744CC" w:rsidP="007744CC">
      <w:pPr>
        <w:pStyle w:val="af"/>
        <w:numPr>
          <w:ilvl w:val="0"/>
          <w:numId w:val="32"/>
        </w:numPr>
      </w:pPr>
      <w:r>
        <w:t>Analysis of documentation;</w:t>
      </w:r>
    </w:p>
    <w:p w14:paraId="1E60ECFD" w14:textId="77777777" w:rsidR="007744CC" w:rsidRPr="007744CC" w:rsidRDefault="007744CC" w:rsidP="007744CC">
      <w:pPr>
        <w:pStyle w:val="af"/>
        <w:numPr>
          <w:ilvl w:val="0"/>
          <w:numId w:val="32"/>
        </w:numPr>
        <w:rPr>
          <w:lang w:val="en-US"/>
        </w:rPr>
      </w:pPr>
      <w:r w:rsidRPr="007744CC">
        <w:rPr>
          <w:lang w:val="en-US"/>
        </w:rPr>
        <w:t>Assessment of human rights and environmental risks;</w:t>
      </w:r>
    </w:p>
    <w:p w14:paraId="0770739D" w14:textId="77777777" w:rsidR="007744CC" w:rsidRPr="007744CC" w:rsidRDefault="007744CC" w:rsidP="007744CC">
      <w:pPr>
        <w:pStyle w:val="af"/>
        <w:numPr>
          <w:ilvl w:val="0"/>
          <w:numId w:val="32"/>
        </w:numPr>
        <w:rPr>
          <w:lang w:val="en-US"/>
        </w:rPr>
      </w:pPr>
      <w:r w:rsidRPr="007744CC">
        <w:rPr>
          <w:lang w:val="en-US"/>
        </w:rPr>
        <w:t>Conducting audits at facilities (where necessary);</w:t>
      </w:r>
    </w:p>
    <w:p w14:paraId="00100F60" w14:textId="77777777" w:rsidR="007744CC" w:rsidRPr="007744CC" w:rsidRDefault="007744CC" w:rsidP="007744CC">
      <w:pPr>
        <w:pStyle w:val="af"/>
        <w:numPr>
          <w:ilvl w:val="0"/>
          <w:numId w:val="32"/>
        </w:numPr>
        <w:rPr>
          <w:lang w:val="en-US"/>
        </w:rPr>
      </w:pPr>
      <w:r w:rsidRPr="007744CC">
        <w:rPr>
          <w:lang w:val="en-US"/>
        </w:rPr>
        <w:t>Development of a CAP (Corrective Action Plan / Risk Mitigation Plan);</w:t>
      </w:r>
    </w:p>
    <w:p w14:paraId="032A9857" w14:textId="77777777" w:rsidR="007744CC" w:rsidRDefault="007744CC" w:rsidP="007744CC">
      <w:pPr>
        <w:pStyle w:val="af"/>
        <w:numPr>
          <w:ilvl w:val="0"/>
          <w:numId w:val="32"/>
        </w:numPr>
      </w:pPr>
      <w:r>
        <w:t>Monitoring;</w:t>
      </w:r>
    </w:p>
    <w:p w14:paraId="1422F982" w14:textId="77777777" w:rsidR="007744CC" w:rsidRDefault="007744CC" w:rsidP="007744CC">
      <w:pPr>
        <w:pStyle w:val="af"/>
        <w:numPr>
          <w:ilvl w:val="0"/>
          <w:numId w:val="32"/>
        </w:numPr>
      </w:pPr>
      <w:r>
        <w:t>Annual re-assessment.</w:t>
      </w:r>
    </w:p>
    <w:p w14:paraId="1CCA9E54" w14:textId="77777777" w:rsidR="007744CC" w:rsidRPr="007744CC" w:rsidRDefault="007744CC" w:rsidP="007744CC">
      <w:pPr>
        <w:pStyle w:val="af"/>
        <w:rPr>
          <w:lang w:val="en-US"/>
        </w:rPr>
      </w:pPr>
      <w:r w:rsidRPr="007744CC">
        <w:rPr>
          <w:lang w:val="en-US"/>
        </w:rPr>
        <w:t>In addition, in order to ensure a responsible supply chain, the following policies and procedures have been developed:</w:t>
      </w:r>
    </w:p>
    <w:p w14:paraId="2428C358" w14:textId="77777777" w:rsidR="007744CC" w:rsidRDefault="007744CC" w:rsidP="007744CC">
      <w:pPr>
        <w:pStyle w:val="af"/>
        <w:numPr>
          <w:ilvl w:val="0"/>
          <w:numId w:val="33"/>
        </w:numPr>
      </w:pPr>
      <w:r>
        <w:t>Responsible Minerals Policy;</w:t>
      </w:r>
    </w:p>
    <w:p w14:paraId="4ADACB87" w14:textId="77777777" w:rsidR="007744CC" w:rsidRPr="007744CC" w:rsidRDefault="007744CC" w:rsidP="007744CC">
      <w:pPr>
        <w:pStyle w:val="af"/>
        <w:numPr>
          <w:ilvl w:val="0"/>
          <w:numId w:val="33"/>
        </w:numPr>
        <w:rPr>
          <w:lang w:val="en-US"/>
        </w:rPr>
      </w:pPr>
      <w:r w:rsidRPr="007744CC">
        <w:rPr>
          <w:lang w:val="en-US"/>
        </w:rPr>
        <w:t>Procedure for identifying CAHRAs (Conflict-Affected and High-Risk Areas);</w:t>
      </w:r>
    </w:p>
    <w:p w14:paraId="46BEDB99" w14:textId="77777777" w:rsidR="007744CC" w:rsidRPr="007744CC" w:rsidRDefault="007744CC" w:rsidP="007744CC">
      <w:pPr>
        <w:pStyle w:val="af"/>
        <w:numPr>
          <w:ilvl w:val="0"/>
          <w:numId w:val="33"/>
        </w:numPr>
        <w:rPr>
          <w:lang w:val="en-US"/>
        </w:rPr>
      </w:pPr>
      <w:r w:rsidRPr="007744CC">
        <w:rPr>
          <w:lang w:val="en-US"/>
        </w:rPr>
        <w:t>Procedure for risk mitigation in accordance with OECD and relevant standards;</w:t>
      </w:r>
    </w:p>
    <w:p w14:paraId="22FB6974" w14:textId="77777777" w:rsidR="007744CC" w:rsidRPr="007744CC" w:rsidRDefault="007744CC" w:rsidP="007744CC">
      <w:pPr>
        <w:pStyle w:val="af"/>
        <w:numPr>
          <w:ilvl w:val="0"/>
          <w:numId w:val="33"/>
        </w:numPr>
        <w:rPr>
          <w:lang w:val="en-US"/>
        </w:rPr>
      </w:pPr>
      <w:r w:rsidRPr="007744CC">
        <w:rPr>
          <w:lang w:val="en-US"/>
        </w:rPr>
        <w:t>Procedure for assessing the reliability of declared sources of raw materials;</w:t>
      </w:r>
    </w:p>
    <w:p w14:paraId="22095E0F" w14:textId="77777777" w:rsidR="007744CC" w:rsidRPr="007744CC" w:rsidRDefault="007744CC" w:rsidP="007744CC">
      <w:pPr>
        <w:pStyle w:val="af"/>
        <w:numPr>
          <w:ilvl w:val="0"/>
          <w:numId w:val="33"/>
        </w:numPr>
        <w:rPr>
          <w:lang w:val="en-US"/>
        </w:rPr>
      </w:pPr>
      <w:r w:rsidRPr="007744CC">
        <w:rPr>
          <w:lang w:val="en-US"/>
        </w:rPr>
        <w:lastRenderedPageBreak/>
        <w:t>Procedure for identifying inconsistencies in origin and transport documents;</w:t>
      </w:r>
    </w:p>
    <w:p w14:paraId="5C6A33E6" w14:textId="77777777" w:rsidR="007744CC" w:rsidRPr="007744CC" w:rsidRDefault="007744CC" w:rsidP="007744CC">
      <w:pPr>
        <w:pStyle w:val="af"/>
        <w:numPr>
          <w:ilvl w:val="0"/>
          <w:numId w:val="33"/>
        </w:numPr>
        <w:rPr>
          <w:lang w:val="en-US"/>
        </w:rPr>
      </w:pPr>
      <w:r w:rsidRPr="007744CC">
        <w:rPr>
          <w:lang w:val="en-US"/>
        </w:rPr>
        <w:t>Procedure for conducting due diligence (supplier verification), and others.</w:t>
      </w:r>
    </w:p>
    <w:p w14:paraId="7155DF36" w14:textId="77777777" w:rsidR="007744CC" w:rsidRPr="007744CC" w:rsidRDefault="007744CC" w:rsidP="007744CC">
      <w:pPr>
        <w:pStyle w:val="af"/>
        <w:rPr>
          <w:lang w:val="en-US"/>
        </w:rPr>
      </w:pPr>
      <w:r w:rsidRPr="007744CC">
        <w:rPr>
          <w:lang w:val="en-US"/>
        </w:rPr>
        <w:t>This system ensures that UzTMK maintains a safe and responsible supply chain that complies with global requirements.</w:t>
      </w:r>
    </w:p>
    <w:p w14:paraId="5260A94D" w14:textId="77777777" w:rsidR="007744CC" w:rsidRDefault="007744CC" w:rsidP="007744CC">
      <w:pPr>
        <w:pStyle w:val="2"/>
      </w:pPr>
      <w:r>
        <w:t>8. Supplier Obligations</w:t>
      </w:r>
    </w:p>
    <w:p w14:paraId="614BBFE5" w14:textId="77777777" w:rsidR="007744CC" w:rsidRPr="007744CC" w:rsidRDefault="007744CC" w:rsidP="007744CC">
      <w:pPr>
        <w:pStyle w:val="af"/>
        <w:rPr>
          <w:lang w:val="en-US"/>
        </w:rPr>
      </w:pPr>
      <w:r w:rsidRPr="007744CC">
        <w:rPr>
          <w:lang w:val="en-US"/>
        </w:rPr>
        <w:t>Each supplier shall:</w:t>
      </w:r>
    </w:p>
    <w:p w14:paraId="320D94A0" w14:textId="77777777" w:rsidR="007744CC" w:rsidRPr="007744CC" w:rsidRDefault="007744CC" w:rsidP="007744CC">
      <w:pPr>
        <w:pStyle w:val="af"/>
        <w:numPr>
          <w:ilvl w:val="0"/>
          <w:numId w:val="34"/>
        </w:numPr>
        <w:rPr>
          <w:lang w:val="en-US"/>
        </w:rPr>
      </w:pPr>
      <w:r w:rsidRPr="007744CC">
        <w:rPr>
          <w:lang w:val="en-US"/>
        </w:rPr>
        <w:t>comply with environmental and labor legislation;</w:t>
      </w:r>
    </w:p>
    <w:p w14:paraId="4E0B8F32" w14:textId="77777777" w:rsidR="007744CC" w:rsidRPr="007744CC" w:rsidRDefault="007744CC" w:rsidP="007744CC">
      <w:pPr>
        <w:pStyle w:val="af"/>
        <w:numPr>
          <w:ilvl w:val="0"/>
          <w:numId w:val="34"/>
        </w:numPr>
        <w:rPr>
          <w:lang w:val="en-US"/>
        </w:rPr>
      </w:pPr>
      <w:r w:rsidRPr="007744CC">
        <w:rPr>
          <w:lang w:val="en-US"/>
        </w:rPr>
        <w:t>possess all relevant licenses and permits;</w:t>
      </w:r>
    </w:p>
    <w:p w14:paraId="2C815F89" w14:textId="77777777" w:rsidR="007744CC" w:rsidRPr="007744CC" w:rsidRDefault="007744CC" w:rsidP="007744CC">
      <w:pPr>
        <w:pStyle w:val="af"/>
        <w:numPr>
          <w:ilvl w:val="0"/>
          <w:numId w:val="34"/>
        </w:numPr>
        <w:rPr>
          <w:lang w:val="en-US"/>
        </w:rPr>
      </w:pPr>
      <w:r w:rsidRPr="007744CC">
        <w:rPr>
          <w:lang w:val="en-US"/>
        </w:rPr>
        <w:t>not allow child labor or forced labor;</w:t>
      </w:r>
    </w:p>
    <w:p w14:paraId="7A3AD399" w14:textId="77777777" w:rsidR="007744CC" w:rsidRDefault="007744CC" w:rsidP="007744CC">
      <w:pPr>
        <w:pStyle w:val="af"/>
        <w:numPr>
          <w:ilvl w:val="0"/>
          <w:numId w:val="34"/>
        </w:numPr>
      </w:pPr>
      <w:r>
        <w:t>reject corrupt practices;</w:t>
      </w:r>
    </w:p>
    <w:p w14:paraId="3DD483B3" w14:textId="77777777" w:rsidR="007744CC" w:rsidRDefault="007744CC" w:rsidP="007744CC">
      <w:pPr>
        <w:pStyle w:val="af"/>
        <w:numPr>
          <w:ilvl w:val="0"/>
          <w:numId w:val="34"/>
        </w:numPr>
      </w:pPr>
      <w:r>
        <w:t>allow audits;</w:t>
      </w:r>
    </w:p>
    <w:p w14:paraId="1CCD5241" w14:textId="77777777" w:rsidR="007744CC" w:rsidRPr="007744CC" w:rsidRDefault="007744CC" w:rsidP="007744CC">
      <w:pPr>
        <w:pStyle w:val="af"/>
        <w:numPr>
          <w:ilvl w:val="0"/>
          <w:numId w:val="34"/>
        </w:numPr>
        <w:rPr>
          <w:lang w:val="en-US"/>
        </w:rPr>
      </w:pPr>
      <w:r w:rsidRPr="007744CC">
        <w:rPr>
          <w:lang w:val="en-US"/>
        </w:rPr>
        <w:t>provide documentary evidence confirming the origin of raw materials.</w:t>
      </w:r>
    </w:p>
    <w:p w14:paraId="2B8B2730" w14:textId="77777777" w:rsidR="007744CC" w:rsidRDefault="007744CC" w:rsidP="007744CC">
      <w:pPr>
        <w:pStyle w:val="2"/>
      </w:pPr>
      <w:r>
        <w:t>9. Risk Management</w:t>
      </w:r>
    </w:p>
    <w:p w14:paraId="146B25DF" w14:textId="77777777" w:rsidR="007744CC" w:rsidRPr="007744CC" w:rsidRDefault="007744CC" w:rsidP="007744CC">
      <w:pPr>
        <w:pStyle w:val="af"/>
        <w:rPr>
          <w:lang w:val="en-US"/>
        </w:rPr>
      </w:pPr>
      <w:r w:rsidRPr="007744CC">
        <w:rPr>
          <w:lang w:val="en-US"/>
        </w:rPr>
        <w:t>UzTMK identifies and manages the following categories of supply chain risks:</w:t>
      </w:r>
    </w:p>
    <w:p w14:paraId="6D988FC9" w14:textId="77777777" w:rsidR="007744CC" w:rsidRDefault="007744CC" w:rsidP="007744CC">
      <w:pPr>
        <w:pStyle w:val="af"/>
        <w:numPr>
          <w:ilvl w:val="0"/>
          <w:numId w:val="35"/>
        </w:numPr>
      </w:pPr>
      <w:r>
        <w:t>geopolitical risks;</w:t>
      </w:r>
    </w:p>
    <w:p w14:paraId="10D0FF91" w14:textId="77777777" w:rsidR="007744CC" w:rsidRDefault="007744CC" w:rsidP="007744CC">
      <w:pPr>
        <w:pStyle w:val="af"/>
        <w:numPr>
          <w:ilvl w:val="0"/>
          <w:numId w:val="35"/>
        </w:numPr>
      </w:pPr>
      <w:r>
        <w:t>environmental risks;</w:t>
      </w:r>
    </w:p>
    <w:p w14:paraId="3CE926BB" w14:textId="77777777" w:rsidR="007744CC" w:rsidRDefault="007744CC" w:rsidP="007744CC">
      <w:pPr>
        <w:pStyle w:val="af"/>
        <w:numPr>
          <w:ilvl w:val="0"/>
          <w:numId w:val="35"/>
        </w:numPr>
      </w:pPr>
      <w:r>
        <w:t>quality risks;</w:t>
      </w:r>
    </w:p>
    <w:p w14:paraId="577FB198" w14:textId="77777777" w:rsidR="007744CC" w:rsidRDefault="007744CC" w:rsidP="007744CC">
      <w:pPr>
        <w:pStyle w:val="af"/>
        <w:numPr>
          <w:ilvl w:val="0"/>
          <w:numId w:val="35"/>
        </w:numPr>
      </w:pPr>
      <w:r>
        <w:t>corruption risks;</w:t>
      </w:r>
    </w:p>
    <w:p w14:paraId="58CCF001" w14:textId="77777777" w:rsidR="007744CC" w:rsidRDefault="007744CC" w:rsidP="007744CC">
      <w:pPr>
        <w:pStyle w:val="af"/>
        <w:numPr>
          <w:ilvl w:val="0"/>
          <w:numId w:val="35"/>
        </w:numPr>
      </w:pPr>
      <w:r>
        <w:t>logistics risks;</w:t>
      </w:r>
    </w:p>
    <w:p w14:paraId="492043C2" w14:textId="77777777" w:rsidR="007744CC" w:rsidRPr="007744CC" w:rsidRDefault="007744CC" w:rsidP="007744CC">
      <w:pPr>
        <w:pStyle w:val="af"/>
        <w:numPr>
          <w:ilvl w:val="0"/>
          <w:numId w:val="35"/>
        </w:numPr>
        <w:rPr>
          <w:lang w:val="en-US"/>
        </w:rPr>
      </w:pPr>
      <w:r w:rsidRPr="007744CC">
        <w:rPr>
          <w:lang w:val="en-US"/>
        </w:rPr>
        <w:t>risks of raw material shortages;</w:t>
      </w:r>
    </w:p>
    <w:p w14:paraId="75D44ACE" w14:textId="77777777" w:rsidR="007744CC" w:rsidRPr="007744CC" w:rsidRDefault="007744CC" w:rsidP="007744CC">
      <w:pPr>
        <w:pStyle w:val="af"/>
        <w:numPr>
          <w:ilvl w:val="0"/>
          <w:numId w:val="35"/>
        </w:numPr>
        <w:rPr>
          <w:lang w:val="en-US"/>
        </w:rPr>
      </w:pPr>
      <w:r w:rsidRPr="007744CC">
        <w:rPr>
          <w:lang w:val="en-US"/>
        </w:rPr>
        <w:t>risks of human rights violations.</w:t>
      </w:r>
    </w:p>
    <w:p w14:paraId="6C46BF2A" w14:textId="77777777" w:rsidR="007744CC" w:rsidRPr="007744CC" w:rsidRDefault="007744CC" w:rsidP="007744CC">
      <w:pPr>
        <w:pStyle w:val="af"/>
        <w:rPr>
          <w:lang w:val="en-US"/>
        </w:rPr>
      </w:pPr>
      <w:r w:rsidRPr="007744CC">
        <w:rPr>
          <w:lang w:val="en-US"/>
        </w:rPr>
        <w:t>A CAP (Corrective Action Plan / Risk Mitigation Plan) is developed for each identified risk.</w:t>
      </w:r>
    </w:p>
    <w:p w14:paraId="0981E847" w14:textId="77777777" w:rsidR="007744CC" w:rsidRDefault="007744CC" w:rsidP="007744CC">
      <w:pPr>
        <w:pStyle w:val="2"/>
      </w:pPr>
      <w:r>
        <w:t>10. Monitoring and Accountability</w:t>
      </w:r>
    </w:p>
    <w:p w14:paraId="57B8AF74" w14:textId="31FD7460" w:rsidR="007744CC" w:rsidRPr="007744CC" w:rsidRDefault="007744CC" w:rsidP="007744CC">
      <w:pPr>
        <w:pStyle w:val="af"/>
        <w:rPr>
          <w:lang w:val="en-US"/>
        </w:rPr>
      </w:pPr>
      <w:r w:rsidRPr="007744CC">
        <w:rPr>
          <w:lang w:val="en-US"/>
        </w:rPr>
        <w:t xml:space="preserve">The person </w:t>
      </w:r>
      <w:r w:rsidR="00585932">
        <w:rPr>
          <w:lang w:val="en-US"/>
        </w:rPr>
        <w:t>assigned</w:t>
      </w:r>
      <w:r w:rsidRPr="007744CC">
        <w:rPr>
          <w:lang w:val="en-US"/>
        </w:rPr>
        <w:t xml:space="preserve"> as responsible for UzTMK’s Supply Chain Policy:</w:t>
      </w:r>
    </w:p>
    <w:p w14:paraId="632FCFCD" w14:textId="77777777" w:rsidR="007744CC" w:rsidRPr="007744CC" w:rsidRDefault="007744CC" w:rsidP="007744CC">
      <w:pPr>
        <w:pStyle w:val="af"/>
        <w:rPr>
          <w:lang w:val="en-US"/>
        </w:rPr>
      </w:pPr>
      <w:r w:rsidRPr="007744CC">
        <w:rPr>
          <w:rStyle w:val="ae"/>
          <w:rFonts w:eastAsiaTheme="majorEastAsia"/>
          <w:lang w:val="en-US"/>
        </w:rPr>
        <w:t>Abdurauf Abdukarimovich Turdibayev</w:t>
      </w:r>
      <w:r w:rsidRPr="007744CC">
        <w:rPr>
          <w:lang w:val="en-US"/>
        </w:rPr>
        <w:t xml:space="preserve"> – Deputy Chairman of the Management Board for Commercial Affairs</w:t>
      </w:r>
      <w:r w:rsidRPr="007744CC">
        <w:rPr>
          <w:lang w:val="en-US"/>
        </w:rPr>
        <w:br/>
        <w:t xml:space="preserve">Email: </w:t>
      </w:r>
      <w:r w:rsidRPr="007744CC">
        <w:rPr>
          <w:rStyle w:val="ae"/>
          <w:rFonts w:eastAsiaTheme="majorEastAsia"/>
          <w:lang w:val="en-US"/>
        </w:rPr>
        <w:t>a.turdibaev@uztmk.uz</w:t>
      </w:r>
    </w:p>
    <w:p w14:paraId="3C43E36F" w14:textId="77777777" w:rsidR="007744CC" w:rsidRPr="007744CC" w:rsidRDefault="007744CC" w:rsidP="007744CC">
      <w:pPr>
        <w:pStyle w:val="af"/>
        <w:rPr>
          <w:lang w:val="en-US"/>
        </w:rPr>
      </w:pPr>
      <w:r w:rsidRPr="007744CC">
        <w:rPr>
          <w:lang w:val="en-US"/>
        </w:rPr>
        <w:t>Specialists appointed to ensure implementation of the Policy:</w:t>
      </w:r>
    </w:p>
    <w:p w14:paraId="1378EBC0" w14:textId="77777777" w:rsidR="007744CC" w:rsidRPr="007744CC" w:rsidRDefault="007744CC" w:rsidP="007744CC">
      <w:pPr>
        <w:pStyle w:val="af"/>
        <w:numPr>
          <w:ilvl w:val="0"/>
          <w:numId w:val="36"/>
        </w:numPr>
        <w:rPr>
          <w:lang w:val="en-US"/>
        </w:rPr>
      </w:pPr>
      <w:r w:rsidRPr="007744CC">
        <w:rPr>
          <w:rStyle w:val="ae"/>
          <w:rFonts w:eastAsiaTheme="majorEastAsia"/>
          <w:lang w:val="en-US"/>
        </w:rPr>
        <w:t>O. Naimov</w:t>
      </w:r>
      <w:r w:rsidRPr="007744CC">
        <w:rPr>
          <w:lang w:val="en-US"/>
        </w:rPr>
        <w:t xml:space="preserve"> – Head of Procurement and Import Department, responsible for the procurement of raw materials, goods and services;</w:t>
      </w:r>
    </w:p>
    <w:p w14:paraId="20F8D0BC" w14:textId="77777777" w:rsidR="007744CC" w:rsidRPr="007744CC" w:rsidRDefault="007744CC" w:rsidP="007744CC">
      <w:pPr>
        <w:pStyle w:val="af"/>
        <w:numPr>
          <w:ilvl w:val="0"/>
          <w:numId w:val="36"/>
        </w:numPr>
        <w:rPr>
          <w:lang w:val="en-US"/>
        </w:rPr>
      </w:pPr>
      <w:r w:rsidRPr="007744CC">
        <w:rPr>
          <w:rStyle w:val="ae"/>
          <w:rFonts w:eastAsiaTheme="majorEastAsia"/>
          <w:lang w:val="en-US"/>
        </w:rPr>
        <w:t>Approved Procurement Commission</w:t>
      </w:r>
      <w:r w:rsidRPr="007744CC">
        <w:rPr>
          <w:lang w:val="en-US"/>
        </w:rPr>
        <w:t xml:space="preserve"> – responsible for the evaluation and selection of contractors (suppliers) of raw materials, materials, goods and services;</w:t>
      </w:r>
    </w:p>
    <w:p w14:paraId="046C87AE" w14:textId="77777777" w:rsidR="007744CC" w:rsidRPr="007744CC" w:rsidRDefault="007744CC" w:rsidP="007744CC">
      <w:pPr>
        <w:pStyle w:val="af"/>
        <w:numPr>
          <w:ilvl w:val="0"/>
          <w:numId w:val="36"/>
        </w:numPr>
        <w:rPr>
          <w:lang w:val="en-US"/>
        </w:rPr>
      </w:pPr>
      <w:r w:rsidRPr="007744CC">
        <w:rPr>
          <w:rStyle w:val="ae"/>
          <w:rFonts w:eastAsiaTheme="majorEastAsia"/>
          <w:lang w:val="en-US"/>
        </w:rPr>
        <w:t>U. Shakhizirova</w:t>
      </w:r>
      <w:r w:rsidRPr="007744CC">
        <w:rPr>
          <w:lang w:val="en-US"/>
        </w:rPr>
        <w:t xml:space="preserve"> – Compliance Service specialist, responsible for checking supplier conformity and assessing risks in the supply chain (CAHRA).</w:t>
      </w:r>
    </w:p>
    <w:p w14:paraId="529DC759" w14:textId="77777777" w:rsidR="007744CC" w:rsidRPr="007744CC" w:rsidRDefault="007744CC" w:rsidP="007744CC">
      <w:pPr>
        <w:pStyle w:val="af"/>
        <w:rPr>
          <w:lang w:val="en-US"/>
        </w:rPr>
      </w:pPr>
      <w:r w:rsidRPr="007744CC">
        <w:rPr>
          <w:lang w:val="en-US"/>
        </w:rPr>
        <w:lastRenderedPageBreak/>
        <w:t>Employees directly responsible for implementing Due Diligence procedures:</w:t>
      </w:r>
    </w:p>
    <w:p w14:paraId="09F57076" w14:textId="77777777" w:rsidR="007744CC" w:rsidRPr="007744CC" w:rsidRDefault="007744CC" w:rsidP="007744CC">
      <w:pPr>
        <w:pStyle w:val="af"/>
        <w:numPr>
          <w:ilvl w:val="0"/>
          <w:numId w:val="37"/>
        </w:numPr>
        <w:rPr>
          <w:lang w:val="en-US"/>
        </w:rPr>
      </w:pPr>
      <w:r w:rsidRPr="007744CC">
        <w:rPr>
          <w:rStyle w:val="ae"/>
          <w:rFonts w:eastAsiaTheme="majorEastAsia"/>
          <w:lang w:val="en-US"/>
        </w:rPr>
        <w:t>O. Naimov</w:t>
      </w:r>
      <w:r w:rsidRPr="007744CC">
        <w:rPr>
          <w:lang w:val="en-US"/>
        </w:rPr>
        <w:t xml:space="preserve"> – Head of Procurement and Import Department;</w:t>
      </w:r>
    </w:p>
    <w:p w14:paraId="27E80B27" w14:textId="77777777" w:rsidR="007744CC" w:rsidRPr="007744CC" w:rsidRDefault="007744CC" w:rsidP="007744CC">
      <w:pPr>
        <w:pStyle w:val="af"/>
        <w:numPr>
          <w:ilvl w:val="0"/>
          <w:numId w:val="37"/>
        </w:numPr>
        <w:rPr>
          <w:lang w:val="en-US"/>
        </w:rPr>
      </w:pPr>
      <w:r w:rsidRPr="007744CC">
        <w:rPr>
          <w:rStyle w:val="ae"/>
          <w:rFonts w:eastAsiaTheme="majorEastAsia"/>
          <w:lang w:val="en-US"/>
        </w:rPr>
        <w:t>G. Aliyev</w:t>
      </w:r>
      <w:r w:rsidRPr="007744CC">
        <w:rPr>
          <w:lang w:val="en-US"/>
        </w:rPr>
        <w:t xml:space="preserve"> – Head of Legal Support Department;</w:t>
      </w:r>
    </w:p>
    <w:p w14:paraId="0C00980F" w14:textId="77777777" w:rsidR="007744CC" w:rsidRPr="007744CC" w:rsidRDefault="007744CC" w:rsidP="007744CC">
      <w:pPr>
        <w:pStyle w:val="af"/>
        <w:numPr>
          <w:ilvl w:val="0"/>
          <w:numId w:val="37"/>
        </w:numPr>
        <w:rPr>
          <w:lang w:val="en-US"/>
        </w:rPr>
      </w:pPr>
      <w:r w:rsidRPr="007744CC">
        <w:rPr>
          <w:rStyle w:val="ae"/>
          <w:rFonts w:eastAsiaTheme="majorEastAsia"/>
          <w:lang w:val="en-US"/>
        </w:rPr>
        <w:t>J. Turakulov</w:t>
      </w:r>
      <w:r w:rsidRPr="007744CC">
        <w:rPr>
          <w:lang w:val="en-US"/>
        </w:rPr>
        <w:t xml:space="preserve"> – Head of Finance Department;</w:t>
      </w:r>
    </w:p>
    <w:p w14:paraId="0DD63678" w14:textId="77777777" w:rsidR="007744CC" w:rsidRPr="007744CC" w:rsidRDefault="007744CC" w:rsidP="007744CC">
      <w:pPr>
        <w:pStyle w:val="af"/>
        <w:numPr>
          <w:ilvl w:val="0"/>
          <w:numId w:val="37"/>
        </w:numPr>
        <w:rPr>
          <w:lang w:val="en-US"/>
        </w:rPr>
      </w:pPr>
      <w:r w:rsidRPr="007744CC">
        <w:rPr>
          <w:rStyle w:val="ae"/>
          <w:rFonts w:eastAsiaTheme="majorEastAsia"/>
          <w:lang w:val="en-US"/>
        </w:rPr>
        <w:t>J. Ikramov</w:t>
      </w:r>
      <w:r w:rsidRPr="007744CC">
        <w:rPr>
          <w:lang w:val="en-US"/>
        </w:rPr>
        <w:t xml:space="preserve"> – Head of Security Department;</w:t>
      </w:r>
    </w:p>
    <w:p w14:paraId="6DF443DA" w14:textId="77777777" w:rsidR="007744CC" w:rsidRPr="007744CC" w:rsidRDefault="007744CC" w:rsidP="007744CC">
      <w:pPr>
        <w:pStyle w:val="af"/>
        <w:numPr>
          <w:ilvl w:val="0"/>
          <w:numId w:val="37"/>
        </w:numPr>
        <w:rPr>
          <w:lang w:val="en-US"/>
        </w:rPr>
      </w:pPr>
      <w:r w:rsidRPr="007744CC">
        <w:rPr>
          <w:rStyle w:val="ae"/>
          <w:rFonts w:eastAsiaTheme="majorEastAsia"/>
          <w:lang w:val="en-US"/>
        </w:rPr>
        <w:t>D. Kholmuratov</w:t>
      </w:r>
      <w:r w:rsidRPr="007744CC">
        <w:rPr>
          <w:lang w:val="en-US"/>
        </w:rPr>
        <w:t xml:space="preserve"> – Head of Warehouse Operations Department.</w:t>
      </w:r>
    </w:p>
    <w:p w14:paraId="4EDBED1E" w14:textId="77777777" w:rsidR="007744CC" w:rsidRPr="007744CC" w:rsidRDefault="007744CC" w:rsidP="007744CC">
      <w:pPr>
        <w:pStyle w:val="af"/>
        <w:rPr>
          <w:lang w:val="en-US"/>
        </w:rPr>
      </w:pPr>
      <w:r w:rsidRPr="007744CC">
        <w:rPr>
          <w:lang w:val="en-US"/>
        </w:rPr>
        <w:t>The person responsible for organizing appropriate training for employees directly involved in Due Diligence procedures is:</w:t>
      </w:r>
    </w:p>
    <w:p w14:paraId="66247987" w14:textId="77777777" w:rsidR="007744CC" w:rsidRPr="007744CC" w:rsidRDefault="007744CC" w:rsidP="007744CC">
      <w:pPr>
        <w:pStyle w:val="af"/>
        <w:numPr>
          <w:ilvl w:val="0"/>
          <w:numId w:val="38"/>
        </w:numPr>
        <w:rPr>
          <w:lang w:val="en-US"/>
        </w:rPr>
      </w:pPr>
      <w:r w:rsidRPr="007744CC">
        <w:rPr>
          <w:rStyle w:val="ae"/>
          <w:rFonts w:eastAsiaTheme="majorEastAsia"/>
          <w:lang w:val="en-US"/>
        </w:rPr>
        <w:t>S. Sadullayeva</w:t>
      </w:r>
      <w:r w:rsidRPr="007744CC">
        <w:rPr>
          <w:lang w:val="en-US"/>
        </w:rPr>
        <w:t xml:space="preserve"> – Director of the HR Department.</w:t>
      </w:r>
    </w:p>
    <w:p w14:paraId="4A0867E6" w14:textId="77777777" w:rsidR="007744CC" w:rsidRDefault="007744CC" w:rsidP="007744CC">
      <w:pPr>
        <w:pStyle w:val="2"/>
      </w:pPr>
      <w:r>
        <w:t>11. Policy Implementation and Review</w:t>
      </w:r>
    </w:p>
    <w:p w14:paraId="3F86B161" w14:textId="77777777" w:rsidR="007744CC" w:rsidRPr="007744CC" w:rsidRDefault="007744CC" w:rsidP="007744CC">
      <w:pPr>
        <w:pStyle w:val="af"/>
        <w:numPr>
          <w:ilvl w:val="0"/>
          <w:numId w:val="39"/>
        </w:numPr>
        <w:rPr>
          <w:lang w:val="en-US"/>
        </w:rPr>
      </w:pPr>
      <w:r w:rsidRPr="007744CC">
        <w:rPr>
          <w:lang w:val="en-US"/>
        </w:rPr>
        <w:t>The Policy shall be formally communicated to all suppliers.</w:t>
      </w:r>
    </w:p>
    <w:p w14:paraId="2D4FB360" w14:textId="77777777" w:rsidR="007744CC" w:rsidRPr="007744CC" w:rsidRDefault="007744CC" w:rsidP="007744CC">
      <w:pPr>
        <w:pStyle w:val="af"/>
        <w:numPr>
          <w:ilvl w:val="0"/>
          <w:numId w:val="39"/>
        </w:numPr>
        <w:rPr>
          <w:lang w:val="en-US"/>
        </w:rPr>
      </w:pPr>
      <w:r w:rsidRPr="007744CC">
        <w:rPr>
          <w:lang w:val="en-US"/>
        </w:rPr>
        <w:t>The requirements of this Policy shall be incorporated into all contracts.</w:t>
      </w:r>
    </w:p>
    <w:p w14:paraId="65A13B3F" w14:textId="77777777" w:rsidR="007744CC" w:rsidRPr="007744CC" w:rsidRDefault="007744CC" w:rsidP="007744CC">
      <w:pPr>
        <w:pStyle w:val="af"/>
        <w:numPr>
          <w:ilvl w:val="0"/>
          <w:numId w:val="39"/>
        </w:numPr>
        <w:rPr>
          <w:lang w:val="en-US"/>
        </w:rPr>
      </w:pPr>
      <w:r w:rsidRPr="007744CC">
        <w:rPr>
          <w:lang w:val="en-US"/>
        </w:rPr>
        <w:t>The Policy shall be reviewed annually.</w:t>
      </w:r>
    </w:p>
    <w:p w14:paraId="756AC3C3" w14:textId="77777777" w:rsidR="007744CC" w:rsidRPr="007744CC" w:rsidRDefault="007744CC" w:rsidP="007744CC">
      <w:pPr>
        <w:pStyle w:val="af"/>
        <w:numPr>
          <w:ilvl w:val="0"/>
          <w:numId w:val="39"/>
        </w:numPr>
        <w:rPr>
          <w:lang w:val="en-US"/>
        </w:rPr>
      </w:pPr>
      <w:r w:rsidRPr="007744CC">
        <w:rPr>
          <w:lang w:val="en-US"/>
        </w:rPr>
        <w:t>Amendments shall be made in line with international standards and market requirements.</w:t>
      </w:r>
    </w:p>
    <w:p w14:paraId="3E601F43" w14:textId="77777777" w:rsidR="007744CC" w:rsidRDefault="007744CC" w:rsidP="007744CC">
      <w:pPr>
        <w:pStyle w:val="2"/>
      </w:pPr>
      <w:r>
        <w:t>12. Final Provisions</w:t>
      </w:r>
    </w:p>
    <w:p w14:paraId="089C2768" w14:textId="77777777" w:rsidR="007744CC" w:rsidRPr="007744CC" w:rsidRDefault="007744CC" w:rsidP="007744CC">
      <w:pPr>
        <w:pStyle w:val="af"/>
        <w:rPr>
          <w:lang w:val="en-US"/>
        </w:rPr>
      </w:pPr>
      <w:r w:rsidRPr="007744CC">
        <w:rPr>
          <w:lang w:val="en-US"/>
        </w:rPr>
        <w:t>This Supply Chain Policy is a key corporate document that ensures UzTMK’s:</w:t>
      </w:r>
    </w:p>
    <w:p w14:paraId="69A080FE" w14:textId="77777777" w:rsidR="007744CC" w:rsidRPr="007744CC" w:rsidRDefault="007744CC" w:rsidP="007744CC">
      <w:pPr>
        <w:pStyle w:val="af"/>
        <w:numPr>
          <w:ilvl w:val="0"/>
          <w:numId w:val="40"/>
        </w:numPr>
        <w:rPr>
          <w:lang w:val="en-US"/>
        </w:rPr>
      </w:pPr>
      <w:r w:rsidRPr="007744CC">
        <w:rPr>
          <w:lang w:val="en-US"/>
        </w:rPr>
        <w:t>global reputation in the field of critical minerals;</w:t>
      </w:r>
    </w:p>
    <w:p w14:paraId="4D8183AA" w14:textId="77777777" w:rsidR="007744CC" w:rsidRPr="007744CC" w:rsidRDefault="007744CC" w:rsidP="007744CC">
      <w:pPr>
        <w:pStyle w:val="af"/>
        <w:numPr>
          <w:ilvl w:val="0"/>
          <w:numId w:val="40"/>
        </w:numPr>
        <w:rPr>
          <w:lang w:val="en-US"/>
        </w:rPr>
      </w:pPr>
      <w:r w:rsidRPr="007744CC">
        <w:rPr>
          <w:lang w:val="en-US"/>
        </w:rPr>
        <w:t>commitment to sustainable and transparent operations;</w:t>
      </w:r>
    </w:p>
    <w:p w14:paraId="7CA4E01A" w14:textId="77777777" w:rsidR="007744CC" w:rsidRPr="007744CC" w:rsidRDefault="007744CC" w:rsidP="007744CC">
      <w:pPr>
        <w:pStyle w:val="af"/>
        <w:numPr>
          <w:ilvl w:val="0"/>
          <w:numId w:val="40"/>
        </w:numPr>
        <w:rPr>
          <w:lang w:val="en-US"/>
        </w:rPr>
      </w:pPr>
      <w:r w:rsidRPr="007744CC">
        <w:rPr>
          <w:lang w:val="en-US"/>
        </w:rPr>
        <w:t>full compliance with international standards;</w:t>
      </w:r>
    </w:p>
    <w:p w14:paraId="5C36535C" w14:textId="77777777" w:rsidR="007744CC" w:rsidRPr="007744CC" w:rsidRDefault="007744CC" w:rsidP="007744CC">
      <w:pPr>
        <w:pStyle w:val="af"/>
        <w:numPr>
          <w:ilvl w:val="0"/>
          <w:numId w:val="40"/>
        </w:numPr>
        <w:rPr>
          <w:lang w:val="en-US"/>
        </w:rPr>
      </w:pPr>
      <w:r w:rsidRPr="007744CC">
        <w:rPr>
          <w:lang w:val="en-US"/>
        </w:rPr>
        <w:t>ability to access export markets.</w:t>
      </w:r>
    </w:p>
    <w:p w14:paraId="2B28CB76" w14:textId="77777777" w:rsidR="007744CC" w:rsidRPr="007744CC" w:rsidRDefault="007744CC" w:rsidP="007744CC">
      <w:pPr>
        <w:pStyle w:val="af"/>
        <w:rPr>
          <w:lang w:val="en-US"/>
        </w:rPr>
      </w:pPr>
      <w:r w:rsidRPr="007744CC">
        <w:rPr>
          <w:lang w:val="en-US"/>
        </w:rPr>
        <w:t>This Policy enters into force from the date of its approval by the Company’s Management Board.</w:t>
      </w:r>
    </w:p>
    <w:p w14:paraId="57123BF1" w14:textId="77777777" w:rsidR="007744CC" w:rsidRPr="007744CC" w:rsidRDefault="007744CC" w:rsidP="007744CC">
      <w:pPr>
        <w:pStyle w:val="af"/>
        <w:rPr>
          <w:lang w:val="en-US"/>
        </w:rPr>
      </w:pPr>
      <w:r w:rsidRPr="007744CC">
        <w:rPr>
          <w:lang w:val="en-US"/>
        </w:rPr>
        <w:t>Where necessary, amendments shall be made to the Policy in line with changes in the market or legislation.</w:t>
      </w:r>
    </w:p>
    <w:p w14:paraId="719270BA" w14:textId="77777777" w:rsidR="007744CC" w:rsidRPr="007744CC" w:rsidRDefault="007744CC" w:rsidP="007744CC">
      <w:pPr>
        <w:pStyle w:val="af"/>
        <w:rPr>
          <w:lang w:val="en-US"/>
        </w:rPr>
      </w:pPr>
      <w:r w:rsidRPr="007744CC">
        <w:rPr>
          <w:lang w:val="en-US"/>
        </w:rPr>
        <w:t xml:space="preserve">This Policy has been developed in accordance with the following international standards and frameworks: </w:t>
      </w:r>
      <w:r w:rsidRPr="007744CC">
        <w:rPr>
          <w:rStyle w:val="ae"/>
          <w:rFonts w:eastAsiaTheme="majorEastAsia"/>
          <w:lang w:val="en-US"/>
        </w:rPr>
        <w:t>ISO 26000, ISO 37001, RMI, IRMA, ESG Principles, UN Global Compact</w:t>
      </w:r>
      <w:r w:rsidRPr="007744CC">
        <w:rPr>
          <w:lang w:val="en-US"/>
        </w:rPr>
        <w:t>.</w:t>
      </w:r>
    </w:p>
    <w:p w14:paraId="3FA31CFC" w14:textId="136A9A7C" w:rsidR="00254BF7" w:rsidRPr="00E90C78" w:rsidRDefault="00254BF7" w:rsidP="007744CC">
      <w:pPr>
        <w:pStyle w:val="1"/>
        <w:rPr>
          <w:rFonts w:asciiTheme="minorHAnsi" w:hAnsiTheme="minorHAnsi"/>
          <w:sz w:val="26"/>
          <w:szCs w:val="26"/>
        </w:rPr>
      </w:pPr>
    </w:p>
    <w:sectPr w:rsidR="00254BF7" w:rsidRPr="00E90C78" w:rsidSect="00C5015B">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1"/>
    <w:multiLevelType w:val="multilevel"/>
    <w:tmpl w:val="953E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3646B"/>
    <w:multiLevelType w:val="multilevel"/>
    <w:tmpl w:val="3E24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60AA1"/>
    <w:multiLevelType w:val="multilevel"/>
    <w:tmpl w:val="F224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71430"/>
    <w:multiLevelType w:val="multilevel"/>
    <w:tmpl w:val="712A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C5936"/>
    <w:multiLevelType w:val="multilevel"/>
    <w:tmpl w:val="8CC0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D3B05"/>
    <w:multiLevelType w:val="multilevel"/>
    <w:tmpl w:val="C1F4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72F38"/>
    <w:multiLevelType w:val="multilevel"/>
    <w:tmpl w:val="818E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D06F6"/>
    <w:multiLevelType w:val="multilevel"/>
    <w:tmpl w:val="684A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A86766"/>
    <w:multiLevelType w:val="multilevel"/>
    <w:tmpl w:val="0BE2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660A2"/>
    <w:multiLevelType w:val="multilevel"/>
    <w:tmpl w:val="CE5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555B6"/>
    <w:multiLevelType w:val="multilevel"/>
    <w:tmpl w:val="B90E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772FFA"/>
    <w:multiLevelType w:val="multilevel"/>
    <w:tmpl w:val="8CD4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192D97"/>
    <w:multiLevelType w:val="multilevel"/>
    <w:tmpl w:val="7294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A1284"/>
    <w:multiLevelType w:val="multilevel"/>
    <w:tmpl w:val="2C7A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01022"/>
    <w:multiLevelType w:val="multilevel"/>
    <w:tmpl w:val="11C2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979C4"/>
    <w:multiLevelType w:val="multilevel"/>
    <w:tmpl w:val="3E56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74895"/>
    <w:multiLevelType w:val="multilevel"/>
    <w:tmpl w:val="5B22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82B5A"/>
    <w:multiLevelType w:val="multilevel"/>
    <w:tmpl w:val="C1E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C6BC4"/>
    <w:multiLevelType w:val="multilevel"/>
    <w:tmpl w:val="13E8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55A01"/>
    <w:multiLevelType w:val="multilevel"/>
    <w:tmpl w:val="2C2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C52C5"/>
    <w:multiLevelType w:val="multilevel"/>
    <w:tmpl w:val="3CC4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03B51"/>
    <w:multiLevelType w:val="multilevel"/>
    <w:tmpl w:val="C3AA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9743C"/>
    <w:multiLevelType w:val="multilevel"/>
    <w:tmpl w:val="030C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570D8"/>
    <w:multiLevelType w:val="multilevel"/>
    <w:tmpl w:val="C3AC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330FB"/>
    <w:multiLevelType w:val="multilevel"/>
    <w:tmpl w:val="A6D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135D4"/>
    <w:multiLevelType w:val="multilevel"/>
    <w:tmpl w:val="87CE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93AE6"/>
    <w:multiLevelType w:val="multilevel"/>
    <w:tmpl w:val="7410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7E0472"/>
    <w:multiLevelType w:val="multilevel"/>
    <w:tmpl w:val="696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A62F8"/>
    <w:multiLevelType w:val="multilevel"/>
    <w:tmpl w:val="1884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CB4C22"/>
    <w:multiLevelType w:val="multilevel"/>
    <w:tmpl w:val="117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46EE8"/>
    <w:multiLevelType w:val="multilevel"/>
    <w:tmpl w:val="32F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04494"/>
    <w:multiLevelType w:val="multilevel"/>
    <w:tmpl w:val="4CE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885D46"/>
    <w:multiLevelType w:val="multilevel"/>
    <w:tmpl w:val="0FF4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423DA"/>
    <w:multiLevelType w:val="multilevel"/>
    <w:tmpl w:val="165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613C0"/>
    <w:multiLevelType w:val="multilevel"/>
    <w:tmpl w:val="DF9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2A53F5"/>
    <w:multiLevelType w:val="multilevel"/>
    <w:tmpl w:val="381C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802E7B"/>
    <w:multiLevelType w:val="multilevel"/>
    <w:tmpl w:val="A714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DE32BA"/>
    <w:multiLevelType w:val="multilevel"/>
    <w:tmpl w:val="A2EA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25F7D"/>
    <w:multiLevelType w:val="multilevel"/>
    <w:tmpl w:val="2E9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80432"/>
    <w:multiLevelType w:val="multilevel"/>
    <w:tmpl w:val="1F5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7"/>
  </w:num>
  <w:num w:numId="3">
    <w:abstractNumId w:val="23"/>
  </w:num>
  <w:num w:numId="4">
    <w:abstractNumId w:val="36"/>
  </w:num>
  <w:num w:numId="5">
    <w:abstractNumId w:val="17"/>
  </w:num>
  <w:num w:numId="6">
    <w:abstractNumId w:val="25"/>
  </w:num>
  <w:num w:numId="7">
    <w:abstractNumId w:val="37"/>
  </w:num>
  <w:num w:numId="8">
    <w:abstractNumId w:val="5"/>
  </w:num>
  <w:num w:numId="9">
    <w:abstractNumId w:val="31"/>
  </w:num>
  <w:num w:numId="10">
    <w:abstractNumId w:val="21"/>
  </w:num>
  <w:num w:numId="11">
    <w:abstractNumId w:val="16"/>
  </w:num>
  <w:num w:numId="12">
    <w:abstractNumId w:val="15"/>
  </w:num>
  <w:num w:numId="13">
    <w:abstractNumId w:val="10"/>
  </w:num>
  <w:num w:numId="14">
    <w:abstractNumId w:val="11"/>
  </w:num>
  <w:num w:numId="15">
    <w:abstractNumId w:val="27"/>
  </w:num>
  <w:num w:numId="16">
    <w:abstractNumId w:val="32"/>
  </w:num>
  <w:num w:numId="17">
    <w:abstractNumId w:val="35"/>
  </w:num>
  <w:num w:numId="18">
    <w:abstractNumId w:val="4"/>
  </w:num>
  <w:num w:numId="19">
    <w:abstractNumId w:val="9"/>
  </w:num>
  <w:num w:numId="20">
    <w:abstractNumId w:val="13"/>
  </w:num>
  <w:num w:numId="21">
    <w:abstractNumId w:val="22"/>
  </w:num>
  <w:num w:numId="22">
    <w:abstractNumId w:val="30"/>
  </w:num>
  <w:num w:numId="23">
    <w:abstractNumId w:val="20"/>
  </w:num>
  <w:num w:numId="24">
    <w:abstractNumId w:val="14"/>
  </w:num>
  <w:num w:numId="25">
    <w:abstractNumId w:val="26"/>
  </w:num>
  <w:num w:numId="26">
    <w:abstractNumId w:val="0"/>
  </w:num>
  <w:num w:numId="27">
    <w:abstractNumId w:val="19"/>
  </w:num>
  <w:num w:numId="28">
    <w:abstractNumId w:val="18"/>
  </w:num>
  <w:num w:numId="29">
    <w:abstractNumId w:val="28"/>
  </w:num>
  <w:num w:numId="30">
    <w:abstractNumId w:val="1"/>
  </w:num>
  <w:num w:numId="31">
    <w:abstractNumId w:val="2"/>
  </w:num>
  <w:num w:numId="32">
    <w:abstractNumId w:val="12"/>
  </w:num>
  <w:num w:numId="33">
    <w:abstractNumId w:val="6"/>
  </w:num>
  <w:num w:numId="34">
    <w:abstractNumId w:val="33"/>
  </w:num>
  <w:num w:numId="35">
    <w:abstractNumId w:val="8"/>
  </w:num>
  <w:num w:numId="36">
    <w:abstractNumId w:val="39"/>
  </w:num>
  <w:num w:numId="37">
    <w:abstractNumId w:val="38"/>
  </w:num>
  <w:num w:numId="38">
    <w:abstractNumId w:val="24"/>
  </w:num>
  <w:num w:numId="39">
    <w:abstractNumId w:val="29"/>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48"/>
    <w:rsid w:val="000E7C94"/>
    <w:rsid w:val="00254BF7"/>
    <w:rsid w:val="00585932"/>
    <w:rsid w:val="00626D03"/>
    <w:rsid w:val="00672132"/>
    <w:rsid w:val="006D3202"/>
    <w:rsid w:val="0075080E"/>
    <w:rsid w:val="007744CC"/>
    <w:rsid w:val="00846E9C"/>
    <w:rsid w:val="00C5015B"/>
    <w:rsid w:val="00E16C70"/>
    <w:rsid w:val="00E61B48"/>
    <w:rsid w:val="00E90C78"/>
    <w:rsid w:val="00F0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1119C"/>
  <w15:chartTrackingRefBased/>
  <w15:docId w15:val="{6F60527C-B6FA-4625-8027-D92C27FD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1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1B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1B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1B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1B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B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B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B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B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1B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1B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1B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1B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1B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B48"/>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B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B48"/>
    <w:rPr>
      <w:rFonts w:eastAsiaTheme="majorEastAsia" w:cstheme="majorBidi"/>
      <w:color w:val="272727" w:themeColor="text1" w:themeTint="D8"/>
    </w:rPr>
  </w:style>
  <w:style w:type="paragraph" w:styleId="a3">
    <w:name w:val="Title"/>
    <w:basedOn w:val="a"/>
    <w:next w:val="a"/>
    <w:link w:val="a4"/>
    <w:uiPriority w:val="10"/>
    <w:qFormat/>
    <w:rsid w:val="00E61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B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B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B48"/>
    <w:pPr>
      <w:spacing w:before="160"/>
      <w:jc w:val="center"/>
    </w:pPr>
    <w:rPr>
      <w:i/>
      <w:iCs/>
      <w:color w:val="404040" w:themeColor="text1" w:themeTint="BF"/>
    </w:rPr>
  </w:style>
  <w:style w:type="character" w:customStyle="1" w:styleId="22">
    <w:name w:val="Цитата 2 Знак"/>
    <w:basedOn w:val="a0"/>
    <w:link w:val="21"/>
    <w:uiPriority w:val="29"/>
    <w:rsid w:val="00E61B48"/>
    <w:rPr>
      <w:i/>
      <w:iCs/>
      <w:color w:val="404040" w:themeColor="text1" w:themeTint="BF"/>
    </w:rPr>
  </w:style>
  <w:style w:type="paragraph" w:styleId="a7">
    <w:name w:val="List Paragraph"/>
    <w:basedOn w:val="a"/>
    <w:uiPriority w:val="34"/>
    <w:qFormat/>
    <w:rsid w:val="00E61B48"/>
    <w:pPr>
      <w:ind w:left="720"/>
      <w:contextualSpacing/>
    </w:pPr>
  </w:style>
  <w:style w:type="character" w:styleId="a8">
    <w:name w:val="Intense Emphasis"/>
    <w:basedOn w:val="a0"/>
    <w:uiPriority w:val="21"/>
    <w:qFormat/>
    <w:rsid w:val="00E61B48"/>
    <w:rPr>
      <w:i/>
      <w:iCs/>
      <w:color w:val="0F4761" w:themeColor="accent1" w:themeShade="BF"/>
    </w:rPr>
  </w:style>
  <w:style w:type="paragraph" w:styleId="a9">
    <w:name w:val="Intense Quote"/>
    <w:basedOn w:val="a"/>
    <w:next w:val="a"/>
    <w:link w:val="aa"/>
    <w:uiPriority w:val="30"/>
    <w:qFormat/>
    <w:rsid w:val="00E61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1B48"/>
    <w:rPr>
      <w:i/>
      <w:iCs/>
      <w:color w:val="0F4761" w:themeColor="accent1" w:themeShade="BF"/>
    </w:rPr>
  </w:style>
  <w:style w:type="character" w:styleId="ab">
    <w:name w:val="Intense Reference"/>
    <w:basedOn w:val="a0"/>
    <w:uiPriority w:val="32"/>
    <w:qFormat/>
    <w:rsid w:val="00E61B48"/>
    <w:rPr>
      <w:b/>
      <w:bCs/>
      <w:smallCaps/>
      <w:color w:val="0F4761" w:themeColor="accent1" w:themeShade="BF"/>
      <w:spacing w:val="5"/>
    </w:rPr>
  </w:style>
  <w:style w:type="character" w:styleId="ac">
    <w:name w:val="Hyperlink"/>
    <w:basedOn w:val="a0"/>
    <w:uiPriority w:val="99"/>
    <w:unhideWhenUsed/>
    <w:rsid w:val="00E61B48"/>
    <w:rPr>
      <w:color w:val="467886" w:themeColor="hyperlink"/>
      <w:u w:val="single"/>
    </w:rPr>
  </w:style>
  <w:style w:type="character" w:styleId="ad">
    <w:name w:val="Unresolved Mention"/>
    <w:basedOn w:val="a0"/>
    <w:uiPriority w:val="99"/>
    <w:semiHidden/>
    <w:unhideWhenUsed/>
    <w:rsid w:val="00E61B48"/>
    <w:rPr>
      <w:color w:val="605E5C"/>
      <w:shd w:val="clear" w:color="auto" w:fill="E1DFDD"/>
    </w:rPr>
  </w:style>
  <w:style w:type="character" w:styleId="ae">
    <w:name w:val="Strong"/>
    <w:basedOn w:val="a0"/>
    <w:uiPriority w:val="22"/>
    <w:qFormat/>
    <w:rsid w:val="00C5015B"/>
    <w:rPr>
      <w:b/>
      <w:bCs/>
    </w:rPr>
  </w:style>
  <w:style w:type="paragraph" w:styleId="af">
    <w:name w:val="Normal (Web)"/>
    <w:basedOn w:val="a"/>
    <w:uiPriority w:val="99"/>
    <w:unhideWhenUsed/>
    <w:rsid w:val="00C5015B"/>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45458">
      <w:bodyDiv w:val="1"/>
      <w:marLeft w:val="0"/>
      <w:marRight w:val="0"/>
      <w:marTop w:val="0"/>
      <w:marBottom w:val="0"/>
      <w:divBdr>
        <w:top w:val="none" w:sz="0" w:space="0" w:color="auto"/>
        <w:left w:val="none" w:sz="0" w:space="0" w:color="auto"/>
        <w:bottom w:val="none" w:sz="0" w:space="0" w:color="auto"/>
        <w:right w:val="none" w:sz="0" w:space="0" w:color="auto"/>
      </w:divBdr>
    </w:div>
    <w:div w:id="521016884">
      <w:bodyDiv w:val="1"/>
      <w:marLeft w:val="0"/>
      <w:marRight w:val="0"/>
      <w:marTop w:val="0"/>
      <w:marBottom w:val="0"/>
      <w:divBdr>
        <w:top w:val="none" w:sz="0" w:space="0" w:color="auto"/>
        <w:left w:val="none" w:sz="0" w:space="0" w:color="auto"/>
        <w:bottom w:val="none" w:sz="0" w:space="0" w:color="auto"/>
        <w:right w:val="none" w:sz="0" w:space="0" w:color="auto"/>
      </w:divBdr>
    </w:div>
    <w:div w:id="809905890">
      <w:bodyDiv w:val="1"/>
      <w:marLeft w:val="0"/>
      <w:marRight w:val="0"/>
      <w:marTop w:val="0"/>
      <w:marBottom w:val="0"/>
      <w:divBdr>
        <w:top w:val="none" w:sz="0" w:space="0" w:color="auto"/>
        <w:left w:val="none" w:sz="0" w:space="0" w:color="auto"/>
        <w:bottom w:val="none" w:sz="0" w:space="0" w:color="auto"/>
        <w:right w:val="none" w:sz="0" w:space="0" w:color="auto"/>
      </w:divBdr>
    </w:div>
    <w:div w:id="12191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1140</Words>
  <Characters>6502</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Ikromjon Muminov</dc:creator>
  <cp:keywords/>
  <dc:description/>
  <cp:lastModifiedBy>Пользователь</cp:lastModifiedBy>
  <cp:revision>6</cp:revision>
  <dcterms:created xsi:type="dcterms:W3CDTF">2025-11-26T12:09:00Z</dcterms:created>
  <dcterms:modified xsi:type="dcterms:W3CDTF">2025-12-02T11:33:00Z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4094a1c7-636c-4c1e-afd6-dd25f7931e2a</vt:lpwstr>
  </property>
</Properties>
</file>